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8BE4" w14:textId="3BE93318" w:rsidR="0030037B" w:rsidRPr="007D3E5D" w:rsidRDefault="00E5666C" w:rsidP="007D3E5D">
      <w:pPr>
        <w:spacing w:after="0" w:line="240" w:lineRule="auto"/>
        <w:jc w:val="center"/>
        <w:rPr>
          <w:rFonts w:ascii="Times New Roman" w:eastAsia="Times New Roman" w:hAnsi="Times New Roman"/>
          <w:b/>
          <w:bCs/>
          <w:color w:val="FF0000"/>
          <w:sz w:val="72"/>
          <w:szCs w:val="72"/>
        </w:rPr>
      </w:pPr>
      <w:r w:rsidRPr="007D3E5D">
        <w:rPr>
          <w:rFonts w:ascii="Times New Roman" w:eastAsia="Times New Roman" w:hAnsi="Times New Roman"/>
          <w:b/>
          <w:bCs/>
          <w:color w:val="FF0000"/>
          <w:sz w:val="72"/>
          <w:szCs w:val="72"/>
        </w:rPr>
        <w:t>Centureon Institute</w:t>
      </w:r>
    </w:p>
    <w:p w14:paraId="67F3E2E4" w14:textId="0C114307" w:rsidR="00E04224" w:rsidRPr="007D3E5D" w:rsidRDefault="00DF44F9" w:rsidP="007D3E5D">
      <w:pPr>
        <w:spacing w:after="0" w:line="240" w:lineRule="auto"/>
        <w:jc w:val="center"/>
        <w:rPr>
          <w:rFonts w:ascii="Times New Roman" w:eastAsia="Times New Roman" w:hAnsi="Times New Roman"/>
          <w:b/>
          <w:bCs/>
          <w:color w:val="FF0000"/>
          <w:sz w:val="72"/>
          <w:szCs w:val="72"/>
        </w:rPr>
      </w:pPr>
      <w:r w:rsidRPr="007D3E5D">
        <w:rPr>
          <w:rFonts w:ascii="Times New Roman" w:eastAsia="Times New Roman" w:hAnsi="Times New Roman"/>
          <w:b/>
          <w:bCs/>
          <w:color w:val="FF0000"/>
          <w:sz w:val="72"/>
          <w:szCs w:val="72"/>
        </w:rPr>
        <w:t xml:space="preserve">Website </w:t>
      </w:r>
      <w:r w:rsidR="005261EE" w:rsidRPr="007D3E5D">
        <w:rPr>
          <w:rFonts w:ascii="Times New Roman" w:eastAsia="Times New Roman" w:hAnsi="Times New Roman"/>
          <w:b/>
          <w:bCs/>
          <w:color w:val="FF0000"/>
          <w:sz w:val="72"/>
          <w:szCs w:val="72"/>
        </w:rPr>
        <w:t xml:space="preserve">Terms of Use </w:t>
      </w:r>
      <w:r w:rsidR="00E60348" w:rsidRPr="007D3E5D">
        <w:rPr>
          <w:rFonts w:ascii="Times New Roman" w:eastAsia="Times New Roman" w:hAnsi="Times New Roman"/>
          <w:b/>
          <w:bCs/>
          <w:color w:val="FF0000"/>
          <w:sz w:val="72"/>
          <w:szCs w:val="72"/>
        </w:rPr>
        <w:t>P</w:t>
      </w:r>
      <w:r w:rsidR="00E04224" w:rsidRPr="007D3E5D">
        <w:rPr>
          <w:rFonts w:ascii="Times New Roman" w:eastAsia="Times New Roman" w:hAnsi="Times New Roman"/>
          <w:b/>
          <w:bCs/>
          <w:color w:val="FF0000"/>
          <w:sz w:val="72"/>
          <w:szCs w:val="72"/>
        </w:rPr>
        <w:t>olicy</w:t>
      </w:r>
    </w:p>
    <w:p w14:paraId="791D455A" w14:textId="77777777" w:rsidR="007139B6" w:rsidRPr="007D3E5D" w:rsidRDefault="007139B6" w:rsidP="007139B6">
      <w:pPr>
        <w:spacing w:after="0" w:line="240" w:lineRule="auto"/>
        <w:jc w:val="both"/>
        <w:rPr>
          <w:rFonts w:ascii="Times New Roman" w:eastAsia="Times New Roman" w:hAnsi="Times New Roman"/>
          <w:b/>
          <w:bCs/>
          <w:sz w:val="32"/>
          <w:szCs w:val="32"/>
        </w:rPr>
      </w:pPr>
    </w:p>
    <w:p w14:paraId="3F0F6845" w14:textId="77777777" w:rsidR="004F37D4" w:rsidRDefault="004F37D4" w:rsidP="00F11358">
      <w:pPr>
        <w:spacing w:after="0" w:line="240" w:lineRule="auto"/>
        <w:rPr>
          <w:rFonts w:ascii="Times New Roman" w:eastAsiaTheme="minorHAnsi" w:hAnsi="Times New Roman"/>
          <w:b/>
          <w:color w:val="FF0000"/>
        </w:rPr>
      </w:pPr>
    </w:p>
    <w:p w14:paraId="5C97453B" w14:textId="77777777" w:rsidR="004F37D4" w:rsidRDefault="004F37D4" w:rsidP="00F11358">
      <w:pPr>
        <w:spacing w:after="0" w:line="240" w:lineRule="auto"/>
        <w:rPr>
          <w:rFonts w:ascii="Times New Roman" w:eastAsiaTheme="minorHAnsi" w:hAnsi="Times New Roman"/>
          <w:b/>
          <w:color w:val="FF0000"/>
        </w:rPr>
      </w:pPr>
    </w:p>
    <w:p w14:paraId="07D1F3A3" w14:textId="77777777" w:rsidR="004F37D4" w:rsidRDefault="004F37D4" w:rsidP="00F11358">
      <w:pPr>
        <w:spacing w:after="0" w:line="240" w:lineRule="auto"/>
        <w:rPr>
          <w:rFonts w:ascii="Times New Roman" w:eastAsiaTheme="minorHAnsi" w:hAnsi="Times New Roman"/>
          <w:b/>
          <w:color w:val="FF0000"/>
        </w:rPr>
      </w:pPr>
    </w:p>
    <w:p w14:paraId="6C88B8A0" w14:textId="77777777" w:rsidR="004F37D4" w:rsidRDefault="004F37D4" w:rsidP="00F11358">
      <w:pPr>
        <w:spacing w:after="0" w:line="240" w:lineRule="auto"/>
        <w:rPr>
          <w:rFonts w:ascii="Times New Roman" w:eastAsiaTheme="minorHAnsi" w:hAnsi="Times New Roman"/>
          <w:b/>
          <w:color w:val="FF0000"/>
        </w:rPr>
      </w:pPr>
    </w:p>
    <w:p w14:paraId="3E7CC6A7" w14:textId="1C7C6DB0" w:rsidR="00F11358" w:rsidRPr="007D3E5D" w:rsidRDefault="00F11358" w:rsidP="00F11358">
      <w:pPr>
        <w:spacing w:after="0" w:line="240" w:lineRule="auto"/>
        <w:rPr>
          <w:rFonts w:ascii="Times New Roman" w:eastAsiaTheme="minorHAnsi" w:hAnsi="Times New Roman"/>
          <w:b/>
          <w:color w:val="FF0000"/>
        </w:rPr>
      </w:pPr>
      <w:r w:rsidRPr="007D3E5D">
        <w:rPr>
          <w:rFonts w:ascii="Times New Roman" w:eastAsiaTheme="minorHAnsi" w:hAnsi="Times New Roman"/>
          <w:b/>
          <w:color w:val="FF0000"/>
        </w:rPr>
        <w:t>PURPOSE</w:t>
      </w:r>
    </w:p>
    <w:p w14:paraId="700DC284" w14:textId="38E3E112" w:rsidR="00BE30AA" w:rsidRPr="007D3E5D" w:rsidRDefault="007139B6" w:rsidP="0030037B">
      <w:pPr>
        <w:spacing w:after="0" w:line="240" w:lineRule="auto"/>
        <w:jc w:val="both"/>
        <w:rPr>
          <w:rFonts w:ascii="Times New Roman" w:eastAsia="Times New Roman" w:hAnsi="Times New Roman"/>
          <w:bCs/>
        </w:rPr>
      </w:pPr>
      <w:r w:rsidRPr="007D3E5D">
        <w:rPr>
          <w:rFonts w:ascii="Times New Roman" w:eastAsia="Times New Roman" w:hAnsi="Times New Roman"/>
          <w:bCs/>
        </w:rPr>
        <w:t>Th</w:t>
      </w:r>
      <w:r w:rsidR="00BE30AA" w:rsidRPr="007D3E5D">
        <w:rPr>
          <w:rFonts w:ascii="Times New Roman" w:eastAsia="Times New Roman" w:hAnsi="Times New Roman"/>
          <w:bCs/>
        </w:rPr>
        <w:t xml:space="preserve">is policy describes </w:t>
      </w:r>
      <w:r w:rsidR="003A0FF2" w:rsidRPr="007D3E5D">
        <w:rPr>
          <w:rFonts w:ascii="Times New Roman" w:eastAsia="Times New Roman" w:hAnsi="Times New Roman"/>
          <w:bCs/>
        </w:rPr>
        <w:t xml:space="preserve">the terms of use </w:t>
      </w:r>
      <w:r w:rsidR="00305116" w:rsidRPr="007D3E5D">
        <w:rPr>
          <w:rFonts w:ascii="Times New Roman" w:eastAsia="Times New Roman" w:hAnsi="Times New Roman"/>
          <w:bCs/>
        </w:rPr>
        <w:t xml:space="preserve">that apply to </w:t>
      </w:r>
      <w:r w:rsidR="00E5666C" w:rsidRPr="007D3E5D">
        <w:rPr>
          <w:rFonts w:ascii="Times New Roman" w:eastAsia="Times New Roman" w:hAnsi="Times New Roman"/>
          <w:bCs/>
        </w:rPr>
        <w:t>Centureon Institute</w:t>
      </w:r>
      <w:r w:rsidR="004C327B" w:rsidRPr="007D3E5D">
        <w:rPr>
          <w:rFonts w:ascii="Times New Roman" w:eastAsia="Times New Roman" w:hAnsi="Times New Roman"/>
          <w:bCs/>
        </w:rPr>
        <w:t xml:space="preserve"> website</w:t>
      </w:r>
      <w:r w:rsidR="00305116" w:rsidRPr="007D3E5D">
        <w:rPr>
          <w:rFonts w:ascii="Times New Roman" w:eastAsia="Times New Roman" w:hAnsi="Times New Roman"/>
          <w:bCs/>
        </w:rPr>
        <w:t>(s).</w:t>
      </w:r>
      <w:r w:rsidR="003A0FF2" w:rsidRPr="007D3E5D">
        <w:rPr>
          <w:rFonts w:ascii="Times New Roman" w:eastAsia="Times New Roman" w:hAnsi="Times New Roman"/>
          <w:bCs/>
        </w:rPr>
        <w:t xml:space="preserve"> </w:t>
      </w:r>
    </w:p>
    <w:p w14:paraId="39F6FB1F" w14:textId="77777777" w:rsidR="007139B6" w:rsidRPr="007D3E5D" w:rsidRDefault="007139B6" w:rsidP="007139B6">
      <w:pPr>
        <w:spacing w:after="0" w:line="240" w:lineRule="auto"/>
        <w:jc w:val="both"/>
        <w:rPr>
          <w:rFonts w:ascii="Times New Roman" w:eastAsia="Times New Roman" w:hAnsi="Times New Roman"/>
          <w:bCs/>
        </w:rPr>
      </w:pPr>
    </w:p>
    <w:p w14:paraId="1B3946AD" w14:textId="62D5A1A5" w:rsidR="00D07AC3" w:rsidRPr="007D3E5D" w:rsidRDefault="00D07AC3" w:rsidP="007139B6">
      <w:pPr>
        <w:spacing w:after="0" w:line="240" w:lineRule="auto"/>
        <w:rPr>
          <w:rFonts w:ascii="Times New Roman" w:hAnsi="Times New Roman"/>
        </w:rPr>
      </w:pPr>
      <w:bookmarkStart w:id="0" w:name="_Hlk61166721"/>
      <w:r w:rsidRPr="007D3E5D">
        <w:rPr>
          <w:rFonts w:ascii="Times New Roman" w:eastAsiaTheme="minorHAnsi" w:hAnsi="Times New Roman"/>
          <w:b/>
          <w:color w:val="FF0000"/>
        </w:rPr>
        <w:t>RESPONSIBLE AUTHORITY</w:t>
      </w:r>
      <w:r w:rsidRPr="007D3E5D">
        <w:rPr>
          <w:rFonts w:ascii="Times New Roman" w:eastAsiaTheme="minorHAnsi" w:hAnsi="Times New Roman"/>
          <w:b/>
          <w:color w:val="FF0000"/>
        </w:rPr>
        <w:br/>
      </w:r>
      <w:r w:rsidR="00F11358" w:rsidRPr="007D3E5D">
        <w:rPr>
          <w:rFonts w:ascii="Times New Roman" w:hAnsi="Times New Roman"/>
        </w:rPr>
        <w:t>The responsibility for this policy is vested in the School President.</w:t>
      </w:r>
    </w:p>
    <w:p w14:paraId="26AE4212" w14:textId="77777777" w:rsidR="007139B6" w:rsidRPr="007D3E5D" w:rsidRDefault="007139B6" w:rsidP="007139B6">
      <w:pPr>
        <w:spacing w:after="0" w:line="240" w:lineRule="auto"/>
        <w:rPr>
          <w:rFonts w:ascii="Times New Roman" w:hAnsi="Times New Roman"/>
        </w:rPr>
      </w:pPr>
    </w:p>
    <w:p w14:paraId="48D0627D" w14:textId="39C92E92" w:rsidR="00D07AC3" w:rsidRPr="007D3E5D" w:rsidRDefault="00F11358" w:rsidP="007139B6">
      <w:pPr>
        <w:spacing w:after="0" w:line="240" w:lineRule="auto"/>
        <w:rPr>
          <w:rFonts w:ascii="Times New Roman" w:hAnsi="Times New Roman"/>
        </w:rPr>
      </w:pPr>
      <w:r w:rsidRPr="007D3E5D">
        <w:rPr>
          <w:rFonts w:ascii="Times New Roman" w:hAnsi="Times New Roman"/>
          <w:b/>
          <w:color w:val="FF0000"/>
        </w:rPr>
        <w:t>IMPLEMENTATION</w:t>
      </w:r>
      <w:r w:rsidR="00D07AC3" w:rsidRPr="007D3E5D">
        <w:rPr>
          <w:rFonts w:ascii="Times New Roman" w:hAnsi="Times New Roman"/>
          <w:b/>
        </w:rPr>
        <w:br/>
      </w:r>
      <w:r w:rsidR="00D07AC3" w:rsidRPr="007D3E5D">
        <w:rPr>
          <w:rFonts w:ascii="Times New Roman" w:hAnsi="Times New Roman"/>
        </w:rPr>
        <w:t>Th</w:t>
      </w:r>
      <w:r w:rsidRPr="007D3E5D">
        <w:rPr>
          <w:rFonts w:ascii="Times New Roman" w:hAnsi="Times New Roman"/>
        </w:rPr>
        <w:t>e implementation of this</w:t>
      </w:r>
      <w:r w:rsidR="00D07AC3" w:rsidRPr="007D3E5D">
        <w:rPr>
          <w:rFonts w:ascii="Times New Roman" w:hAnsi="Times New Roman"/>
        </w:rPr>
        <w:t xml:space="preserve"> policy </w:t>
      </w:r>
      <w:r w:rsidRPr="007D3E5D">
        <w:rPr>
          <w:rFonts w:ascii="Times New Roman" w:hAnsi="Times New Roman"/>
        </w:rPr>
        <w:t xml:space="preserve">is delegated to the </w:t>
      </w:r>
      <w:r w:rsidR="009A42EB" w:rsidRPr="007D3E5D">
        <w:rPr>
          <w:rFonts w:ascii="Times New Roman" w:hAnsi="Times New Roman"/>
        </w:rPr>
        <w:t xml:space="preserve">School President. </w:t>
      </w:r>
    </w:p>
    <w:p w14:paraId="7E943142" w14:textId="77777777" w:rsidR="007139B6" w:rsidRPr="007D3E5D" w:rsidRDefault="007139B6" w:rsidP="007139B6">
      <w:pPr>
        <w:spacing w:after="0" w:line="240" w:lineRule="auto"/>
        <w:rPr>
          <w:rFonts w:ascii="Times New Roman" w:hAnsi="Times New Roman"/>
        </w:rPr>
      </w:pPr>
    </w:p>
    <w:p w14:paraId="28C02224" w14:textId="020588C8" w:rsidR="00BE30AA" w:rsidRPr="007D3E5D" w:rsidRDefault="00F11358" w:rsidP="007139B6">
      <w:pPr>
        <w:spacing w:after="0" w:line="240" w:lineRule="auto"/>
        <w:rPr>
          <w:rFonts w:ascii="Times New Roman" w:hAnsi="Times New Roman"/>
        </w:rPr>
      </w:pPr>
      <w:r w:rsidRPr="007D3E5D">
        <w:rPr>
          <w:rFonts w:ascii="Times New Roman" w:hAnsi="Times New Roman"/>
          <w:b/>
          <w:color w:val="FF0000"/>
        </w:rPr>
        <w:t>APPLICABILITY</w:t>
      </w:r>
      <w:r w:rsidR="00D07AC3" w:rsidRPr="007D3E5D">
        <w:rPr>
          <w:rFonts w:ascii="Times New Roman" w:hAnsi="Times New Roman"/>
          <w:b/>
        </w:rPr>
        <w:br/>
      </w:r>
      <w:r w:rsidRPr="007D3E5D">
        <w:rPr>
          <w:rFonts w:ascii="Times New Roman" w:hAnsi="Times New Roman"/>
        </w:rPr>
        <w:t xml:space="preserve">This policy applies to </w:t>
      </w:r>
      <w:r w:rsidR="00305116" w:rsidRPr="007D3E5D">
        <w:rPr>
          <w:rFonts w:ascii="Times New Roman" w:hAnsi="Times New Roman"/>
        </w:rPr>
        <w:t xml:space="preserve">the use of all websites owned by </w:t>
      </w:r>
      <w:r w:rsidR="00E5666C" w:rsidRPr="007D3E5D">
        <w:rPr>
          <w:rFonts w:ascii="Times New Roman" w:hAnsi="Times New Roman"/>
        </w:rPr>
        <w:t>Centureon Institute</w:t>
      </w:r>
      <w:r w:rsidR="00305116" w:rsidRPr="007D3E5D">
        <w:rPr>
          <w:rFonts w:ascii="Times New Roman" w:hAnsi="Times New Roman"/>
        </w:rPr>
        <w:t>.</w:t>
      </w:r>
    </w:p>
    <w:p w14:paraId="3094F975" w14:textId="5E32D877" w:rsidR="00B0779D" w:rsidRPr="007D3E5D" w:rsidRDefault="00B0779D" w:rsidP="007139B6">
      <w:pPr>
        <w:spacing w:after="0" w:line="240" w:lineRule="auto"/>
        <w:rPr>
          <w:rFonts w:ascii="Times New Roman" w:hAnsi="Times New Roman"/>
        </w:rPr>
      </w:pPr>
    </w:p>
    <w:p w14:paraId="5FA73AB3" w14:textId="59D9D704" w:rsidR="00B0779D" w:rsidRPr="007D3E5D" w:rsidRDefault="00B0779D" w:rsidP="007139B6">
      <w:pPr>
        <w:spacing w:after="0" w:line="240" w:lineRule="auto"/>
        <w:rPr>
          <w:rFonts w:ascii="Times New Roman" w:hAnsi="Times New Roman"/>
        </w:rPr>
      </w:pPr>
      <w:r w:rsidRPr="007D3E5D">
        <w:rPr>
          <w:rFonts w:ascii="Times New Roman" w:hAnsi="Times New Roman"/>
          <w:b/>
          <w:color w:val="FF0000"/>
        </w:rPr>
        <w:t>EFFECTIVE DATE</w:t>
      </w:r>
      <w:r w:rsidRPr="007D3E5D">
        <w:rPr>
          <w:rFonts w:ascii="Times New Roman" w:hAnsi="Times New Roman"/>
          <w:b/>
          <w:color w:val="FF0000"/>
        </w:rPr>
        <w:br/>
      </w:r>
      <w:r w:rsidR="0030037B" w:rsidRPr="007D3E5D">
        <w:rPr>
          <w:rFonts w:ascii="Times New Roman" w:hAnsi="Times New Roman"/>
        </w:rPr>
        <w:t>October</w:t>
      </w:r>
      <w:r w:rsidRPr="007D3E5D">
        <w:rPr>
          <w:rFonts w:ascii="Times New Roman" w:hAnsi="Times New Roman"/>
        </w:rPr>
        <w:t xml:space="preserve"> 1, 2021.</w:t>
      </w:r>
    </w:p>
    <w:bookmarkEnd w:id="0"/>
    <w:p w14:paraId="2EE9E44F" w14:textId="77777777" w:rsidR="007139B6" w:rsidRPr="007D3E5D" w:rsidRDefault="007139B6" w:rsidP="007139B6">
      <w:pPr>
        <w:spacing w:after="0" w:line="240" w:lineRule="auto"/>
        <w:rPr>
          <w:rFonts w:ascii="Times New Roman" w:hAnsi="Times New Roman"/>
        </w:rPr>
      </w:pPr>
    </w:p>
    <w:p w14:paraId="1D83A338" w14:textId="6B5240F4" w:rsidR="00DA55BE" w:rsidRPr="007D3E5D" w:rsidRDefault="00D07AC3" w:rsidP="007139B6">
      <w:pPr>
        <w:spacing w:after="0" w:line="240" w:lineRule="auto"/>
        <w:rPr>
          <w:rFonts w:ascii="Times New Roman" w:eastAsiaTheme="minorHAnsi" w:hAnsi="Times New Roman"/>
          <w:b/>
          <w:color w:val="FF0000"/>
        </w:rPr>
      </w:pPr>
      <w:r w:rsidRPr="007D3E5D">
        <w:rPr>
          <w:rFonts w:ascii="Times New Roman" w:eastAsiaTheme="minorHAnsi" w:hAnsi="Times New Roman"/>
          <w:b/>
          <w:color w:val="FF0000"/>
        </w:rPr>
        <w:t>POLICY</w:t>
      </w:r>
    </w:p>
    <w:p w14:paraId="4D92C6F4" w14:textId="77777777" w:rsidR="00D66235" w:rsidRPr="007D3E5D" w:rsidRDefault="00D66235" w:rsidP="007139B6">
      <w:pPr>
        <w:spacing w:after="0" w:line="240" w:lineRule="auto"/>
        <w:rPr>
          <w:rFonts w:ascii="Times New Roman" w:eastAsiaTheme="minorHAnsi" w:hAnsi="Times New Roman"/>
          <w:b/>
        </w:rPr>
      </w:pPr>
    </w:p>
    <w:p w14:paraId="5F55C10D" w14:textId="22E00247" w:rsidR="00DA55BE" w:rsidRPr="007D3E5D" w:rsidRDefault="00C07018" w:rsidP="00F11358">
      <w:pPr>
        <w:numPr>
          <w:ilvl w:val="0"/>
          <w:numId w:val="25"/>
        </w:numPr>
        <w:spacing w:after="0" w:line="240" w:lineRule="auto"/>
        <w:contextualSpacing/>
        <w:rPr>
          <w:rFonts w:ascii="Times New Roman" w:eastAsiaTheme="minorEastAsia" w:hAnsi="Times New Roman"/>
        </w:rPr>
      </w:pPr>
      <w:r w:rsidRPr="007D3E5D">
        <w:rPr>
          <w:rFonts w:ascii="Times New Roman" w:eastAsiaTheme="minorEastAsia" w:hAnsi="Times New Roman"/>
        </w:rPr>
        <w:t xml:space="preserve">Acceptance of </w:t>
      </w:r>
      <w:r w:rsidR="00305116" w:rsidRPr="007D3E5D">
        <w:rPr>
          <w:rFonts w:ascii="Times New Roman" w:eastAsiaTheme="minorEastAsia" w:hAnsi="Times New Roman"/>
        </w:rPr>
        <w:t xml:space="preserve">the </w:t>
      </w:r>
      <w:r w:rsidRPr="007D3E5D">
        <w:rPr>
          <w:rFonts w:ascii="Times New Roman" w:eastAsiaTheme="minorEastAsia" w:hAnsi="Times New Roman"/>
        </w:rPr>
        <w:t>Terms</w:t>
      </w:r>
      <w:r w:rsidR="00305116" w:rsidRPr="007D3E5D">
        <w:rPr>
          <w:rFonts w:ascii="Times New Roman" w:eastAsiaTheme="minorEastAsia" w:hAnsi="Times New Roman"/>
        </w:rPr>
        <w:t xml:space="preserve"> of Use</w:t>
      </w:r>
    </w:p>
    <w:p w14:paraId="06C42B59" w14:textId="22DB4FEF" w:rsidR="00305116" w:rsidRPr="007D3E5D" w:rsidRDefault="00305116" w:rsidP="00F11358">
      <w:pPr>
        <w:numPr>
          <w:ilvl w:val="0"/>
          <w:numId w:val="25"/>
        </w:numPr>
        <w:spacing w:after="0" w:line="240" w:lineRule="auto"/>
        <w:contextualSpacing/>
        <w:rPr>
          <w:rFonts w:ascii="Times New Roman" w:eastAsiaTheme="minorEastAsia" w:hAnsi="Times New Roman"/>
        </w:rPr>
      </w:pPr>
      <w:r w:rsidRPr="007D3E5D">
        <w:rPr>
          <w:rFonts w:ascii="Times New Roman" w:eastAsiaTheme="minorEastAsia" w:hAnsi="Times New Roman"/>
        </w:rPr>
        <w:t>Changes to the Term of Use</w:t>
      </w:r>
    </w:p>
    <w:p w14:paraId="2183B0AD" w14:textId="7955B735" w:rsidR="004C327B" w:rsidRPr="007D3E5D" w:rsidRDefault="00C07018" w:rsidP="00F11358">
      <w:pPr>
        <w:numPr>
          <w:ilvl w:val="0"/>
          <w:numId w:val="25"/>
        </w:numPr>
        <w:spacing w:after="0" w:line="240" w:lineRule="auto"/>
        <w:contextualSpacing/>
        <w:rPr>
          <w:rFonts w:ascii="Times New Roman" w:eastAsiaTheme="minorEastAsia" w:hAnsi="Times New Roman"/>
        </w:rPr>
      </w:pPr>
      <w:r w:rsidRPr="007D3E5D">
        <w:rPr>
          <w:rFonts w:ascii="Times New Roman" w:eastAsiaTheme="minorEastAsia" w:hAnsi="Times New Roman"/>
        </w:rPr>
        <w:t>Privacy Policy</w:t>
      </w:r>
    </w:p>
    <w:p w14:paraId="0EF0D12F" w14:textId="773929AB" w:rsidR="00D00422" w:rsidRPr="007D3E5D" w:rsidRDefault="00C07018" w:rsidP="00D00422">
      <w:pPr>
        <w:numPr>
          <w:ilvl w:val="0"/>
          <w:numId w:val="25"/>
        </w:numPr>
        <w:spacing w:after="0" w:line="240" w:lineRule="auto"/>
        <w:contextualSpacing/>
        <w:rPr>
          <w:rFonts w:ascii="Times New Roman" w:eastAsiaTheme="minorEastAsia" w:hAnsi="Times New Roman"/>
        </w:rPr>
      </w:pPr>
      <w:r w:rsidRPr="007D3E5D">
        <w:rPr>
          <w:rFonts w:ascii="Times New Roman" w:eastAsiaTheme="minorEastAsia" w:hAnsi="Times New Roman"/>
        </w:rPr>
        <w:t>Copyright</w:t>
      </w:r>
    </w:p>
    <w:p w14:paraId="1C74D9F7" w14:textId="7278726C" w:rsidR="00AE26B2" w:rsidRPr="007D3E5D" w:rsidRDefault="00E5666C" w:rsidP="00F11358">
      <w:pPr>
        <w:numPr>
          <w:ilvl w:val="0"/>
          <w:numId w:val="25"/>
        </w:numPr>
        <w:spacing w:after="0" w:line="240" w:lineRule="auto"/>
        <w:contextualSpacing/>
        <w:rPr>
          <w:rFonts w:ascii="Times New Roman" w:eastAsiaTheme="minorEastAsia" w:hAnsi="Times New Roman"/>
        </w:rPr>
      </w:pPr>
      <w:r w:rsidRPr="007D3E5D">
        <w:rPr>
          <w:rFonts w:ascii="Times New Roman" w:eastAsiaTheme="minorEastAsia" w:hAnsi="Times New Roman"/>
        </w:rPr>
        <w:t>Centureon Institute</w:t>
      </w:r>
      <w:r w:rsidR="00AE26B2" w:rsidRPr="007D3E5D">
        <w:rPr>
          <w:rFonts w:ascii="Times New Roman" w:eastAsiaTheme="minorEastAsia" w:hAnsi="Times New Roman"/>
        </w:rPr>
        <w:t xml:space="preserve"> Website Content</w:t>
      </w:r>
    </w:p>
    <w:p w14:paraId="2F22B6AB" w14:textId="6B34CC33" w:rsidR="00940C5F" w:rsidRPr="007D3E5D" w:rsidRDefault="00940C5F" w:rsidP="00F11358">
      <w:pPr>
        <w:numPr>
          <w:ilvl w:val="0"/>
          <w:numId w:val="25"/>
        </w:numPr>
        <w:spacing w:after="0" w:line="240" w:lineRule="auto"/>
        <w:contextualSpacing/>
        <w:rPr>
          <w:rFonts w:ascii="Times New Roman" w:eastAsiaTheme="minorEastAsia" w:hAnsi="Times New Roman"/>
        </w:rPr>
      </w:pPr>
      <w:r w:rsidRPr="007D3E5D">
        <w:rPr>
          <w:rFonts w:ascii="Times New Roman" w:eastAsiaTheme="minorEastAsia" w:hAnsi="Times New Roman"/>
        </w:rPr>
        <w:t>Links to Third-Party Sites</w:t>
      </w:r>
    </w:p>
    <w:p w14:paraId="638AA11C" w14:textId="26739BB7" w:rsidR="00940C5F" w:rsidRPr="007D3E5D" w:rsidRDefault="00940C5F" w:rsidP="00F11358">
      <w:pPr>
        <w:numPr>
          <w:ilvl w:val="0"/>
          <w:numId w:val="25"/>
        </w:numPr>
        <w:spacing w:after="0" w:line="240" w:lineRule="auto"/>
        <w:contextualSpacing/>
        <w:rPr>
          <w:rFonts w:ascii="Times New Roman" w:eastAsiaTheme="minorEastAsia" w:hAnsi="Times New Roman"/>
        </w:rPr>
      </w:pPr>
      <w:r w:rsidRPr="007D3E5D">
        <w:rPr>
          <w:rFonts w:ascii="Times New Roman" w:eastAsiaTheme="minorEastAsia" w:hAnsi="Times New Roman"/>
        </w:rPr>
        <w:t>Frames and Links</w:t>
      </w:r>
    </w:p>
    <w:p w14:paraId="06339960" w14:textId="7B99B4CE" w:rsidR="00940C5F" w:rsidRPr="007D3E5D" w:rsidRDefault="00D21589" w:rsidP="00F11358">
      <w:pPr>
        <w:numPr>
          <w:ilvl w:val="0"/>
          <w:numId w:val="25"/>
        </w:numPr>
        <w:spacing w:after="0" w:line="240" w:lineRule="auto"/>
        <w:contextualSpacing/>
        <w:rPr>
          <w:rFonts w:ascii="Times New Roman" w:eastAsiaTheme="minorEastAsia" w:hAnsi="Times New Roman"/>
        </w:rPr>
      </w:pPr>
      <w:r w:rsidRPr="007D3E5D">
        <w:rPr>
          <w:rFonts w:ascii="Times New Roman" w:eastAsiaTheme="minorEastAsia" w:hAnsi="Times New Roman"/>
        </w:rPr>
        <w:t>Comments and Concerns</w:t>
      </w:r>
    </w:p>
    <w:p w14:paraId="554FFC71" w14:textId="77777777" w:rsidR="00BE30AA" w:rsidRPr="00B9542A" w:rsidRDefault="00BE30AA" w:rsidP="00BE30AA">
      <w:pPr>
        <w:spacing w:after="0" w:line="240" w:lineRule="auto"/>
        <w:ind w:left="720"/>
        <w:contextualSpacing/>
        <w:jc w:val="both"/>
        <w:rPr>
          <w:rFonts w:ascii="Times New Roman" w:eastAsia="Times New Roman" w:hAnsi="Times New Roman"/>
          <w:bCs/>
          <w:color w:val="FF0000"/>
          <w:u w:val="single"/>
        </w:rPr>
      </w:pPr>
    </w:p>
    <w:p w14:paraId="125F7DE8" w14:textId="1BBC575C" w:rsidR="009A42EB" w:rsidRPr="00B9542A" w:rsidRDefault="00F11358" w:rsidP="007139B6">
      <w:pPr>
        <w:spacing w:after="0" w:line="240" w:lineRule="auto"/>
        <w:ind w:left="360"/>
        <w:rPr>
          <w:rFonts w:ascii="Times New Roman" w:eastAsia="Times New Roman" w:hAnsi="Times New Roman"/>
          <w:bCs/>
          <w:color w:val="FF0000"/>
          <w:u w:val="single"/>
        </w:rPr>
      </w:pPr>
      <w:r w:rsidRPr="00B9542A">
        <w:rPr>
          <w:rFonts w:ascii="Times New Roman" w:eastAsia="Times New Roman" w:hAnsi="Times New Roman"/>
          <w:bCs/>
          <w:color w:val="FF0000"/>
          <w:u w:val="single"/>
        </w:rPr>
        <w:t xml:space="preserve">1 </w:t>
      </w:r>
      <w:r w:rsidR="009A42EB" w:rsidRPr="00B9542A">
        <w:rPr>
          <w:rFonts w:ascii="Times New Roman" w:eastAsia="Times New Roman" w:hAnsi="Times New Roman"/>
          <w:bCs/>
          <w:color w:val="FF0000"/>
          <w:u w:val="single"/>
        </w:rPr>
        <w:t>–</w:t>
      </w:r>
      <w:r w:rsidRPr="00B9542A">
        <w:rPr>
          <w:rFonts w:ascii="Times New Roman" w:eastAsia="Times New Roman" w:hAnsi="Times New Roman"/>
          <w:bCs/>
          <w:color w:val="FF0000"/>
          <w:u w:val="single"/>
        </w:rPr>
        <w:t xml:space="preserve"> </w:t>
      </w:r>
      <w:r w:rsidR="00940C5F" w:rsidRPr="00B9542A">
        <w:rPr>
          <w:rFonts w:ascii="Times New Roman" w:eastAsia="Times New Roman" w:hAnsi="Times New Roman"/>
          <w:bCs/>
          <w:color w:val="FF0000"/>
          <w:u w:val="single"/>
        </w:rPr>
        <w:t xml:space="preserve">Acceptance of </w:t>
      </w:r>
      <w:r w:rsidR="00305116" w:rsidRPr="00B9542A">
        <w:rPr>
          <w:rFonts w:ascii="Times New Roman" w:eastAsia="Times New Roman" w:hAnsi="Times New Roman"/>
          <w:bCs/>
          <w:color w:val="FF0000"/>
          <w:u w:val="single"/>
        </w:rPr>
        <w:t xml:space="preserve">the </w:t>
      </w:r>
      <w:r w:rsidR="00940C5F" w:rsidRPr="00B9542A">
        <w:rPr>
          <w:rFonts w:ascii="Times New Roman" w:eastAsia="Times New Roman" w:hAnsi="Times New Roman"/>
          <w:bCs/>
          <w:color w:val="FF0000"/>
          <w:u w:val="single"/>
        </w:rPr>
        <w:t>Terms</w:t>
      </w:r>
      <w:r w:rsidR="00305116" w:rsidRPr="00B9542A">
        <w:rPr>
          <w:rFonts w:ascii="Times New Roman" w:eastAsia="Times New Roman" w:hAnsi="Times New Roman"/>
          <w:bCs/>
          <w:color w:val="FF0000"/>
          <w:u w:val="single"/>
        </w:rPr>
        <w:t xml:space="preserve"> of Use</w:t>
      </w:r>
    </w:p>
    <w:p w14:paraId="753B36D6" w14:textId="6E121D33" w:rsidR="00305116" w:rsidRPr="007D3E5D" w:rsidRDefault="00305116" w:rsidP="00305116">
      <w:pPr>
        <w:spacing w:after="0" w:line="240" w:lineRule="auto"/>
        <w:ind w:left="360"/>
        <w:rPr>
          <w:rFonts w:ascii="Times New Roman" w:eastAsia="Times New Roman" w:hAnsi="Times New Roman"/>
          <w:bCs/>
        </w:rPr>
      </w:pPr>
      <w:r w:rsidRPr="007D3E5D">
        <w:rPr>
          <w:rFonts w:ascii="Times New Roman" w:eastAsia="Times New Roman" w:hAnsi="Times New Roman"/>
          <w:bCs/>
        </w:rPr>
        <w:t xml:space="preserve">This policy describes the terms by which any person accessing </w:t>
      </w:r>
      <w:r w:rsidR="00E5666C" w:rsidRPr="007D3E5D">
        <w:rPr>
          <w:rFonts w:ascii="Times New Roman" w:eastAsia="Times New Roman" w:hAnsi="Times New Roman"/>
          <w:bCs/>
        </w:rPr>
        <w:t>Centureon Institute</w:t>
      </w:r>
      <w:r w:rsidR="00F36FDE" w:rsidRPr="007D3E5D">
        <w:rPr>
          <w:rFonts w:ascii="Times New Roman" w:eastAsia="Times New Roman" w:hAnsi="Times New Roman"/>
          <w:bCs/>
        </w:rPr>
        <w:t xml:space="preserve">’s website </w:t>
      </w:r>
      <w:r w:rsidRPr="007D3E5D">
        <w:rPr>
          <w:rFonts w:ascii="Times New Roman" w:eastAsia="Times New Roman" w:hAnsi="Times New Roman"/>
          <w:bCs/>
        </w:rPr>
        <w:t xml:space="preserve">is agreeing to be bound. Any person accessing </w:t>
      </w:r>
      <w:r w:rsidR="00E5666C" w:rsidRPr="007D3E5D">
        <w:rPr>
          <w:rFonts w:ascii="Times New Roman" w:eastAsia="Times New Roman" w:hAnsi="Times New Roman"/>
          <w:bCs/>
        </w:rPr>
        <w:t>Centureon Institute</w:t>
      </w:r>
      <w:r w:rsidRPr="007D3E5D">
        <w:rPr>
          <w:rFonts w:ascii="Times New Roman" w:eastAsia="Times New Roman" w:hAnsi="Times New Roman"/>
          <w:bCs/>
        </w:rPr>
        <w:t xml:space="preserve">’s website (s) accepts without any limitations the Terms of Use set forth below. </w:t>
      </w:r>
    </w:p>
    <w:p w14:paraId="61514682" w14:textId="77777777" w:rsidR="004C327B" w:rsidRPr="00B9542A" w:rsidRDefault="004C327B" w:rsidP="007139B6">
      <w:pPr>
        <w:spacing w:after="0" w:line="240" w:lineRule="auto"/>
        <w:ind w:left="360"/>
        <w:rPr>
          <w:rFonts w:ascii="Times New Roman" w:eastAsia="Times New Roman" w:hAnsi="Times New Roman"/>
          <w:bCs/>
          <w:color w:val="FF0000"/>
        </w:rPr>
      </w:pPr>
    </w:p>
    <w:p w14:paraId="402B56F8" w14:textId="3C4F193B" w:rsidR="009A42EB" w:rsidRPr="00B9542A" w:rsidRDefault="009A42EB" w:rsidP="009A42EB">
      <w:pPr>
        <w:spacing w:after="0" w:line="240" w:lineRule="auto"/>
        <w:ind w:left="360"/>
        <w:rPr>
          <w:rFonts w:ascii="Times New Roman" w:eastAsia="Times New Roman" w:hAnsi="Times New Roman"/>
          <w:bCs/>
          <w:color w:val="FF0000"/>
          <w:u w:val="single"/>
        </w:rPr>
      </w:pPr>
      <w:r w:rsidRPr="00B9542A">
        <w:rPr>
          <w:rFonts w:ascii="Times New Roman" w:eastAsia="Times New Roman" w:hAnsi="Times New Roman"/>
          <w:bCs/>
          <w:color w:val="FF0000"/>
          <w:u w:val="single"/>
        </w:rPr>
        <w:t xml:space="preserve">2 – </w:t>
      </w:r>
      <w:r w:rsidR="004C327B" w:rsidRPr="00B9542A">
        <w:rPr>
          <w:rFonts w:ascii="Times New Roman" w:eastAsia="Times New Roman" w:hAnsi="Times New Roman"/>
          <w:bCs/>
          <w:color w:val="FF0000"/>
          <w:u w:val="single"/>
        </w:rPr>
        <w:t>C</w:t>
      </w:r>
      <w:r w:rsidR="00305116" w:rsidRPr="00B9542A">
        <w:rPr>
          <w:rFonts w:ascii="Times New Roman" w:eastAsia="Times New Roman" w:hAnsi="Times New Roman"/>
          <w:bCs/>
          <w:color w:val="FF0000"/>
          <w:u w:val="single"/>
        </w:rPr>
        <w:t>hanges to the Term of Use</w:t>
      </w:r>
      <w:r w:rsidRPr="00B9542A">
        <w:rPr>
          <w:rFonts w:ascii="Times New Roman" w:eastAsia="Times New Roman" w:hAnsi="Times New Roman"/>
          <w:bCs/>
          <w:color w:val="FF0000"/>
          <w:u w:val="single"/>
        </w:rPr>
        <w:t xml:space="preserve"> </w:t>
      </w:r>
    </w:p>
    <w:p w14:paraId="0FC01A4A" w14:textId="629B25B2" w:rsidR="00305116" w:rsidRPr="007D3E5D" w:rsidRDefault="00305116" w:rsidP="00305116">
      <w:pPr>
        <w:spacing w:after="0" w:line="240" w:lineRule="auto"/>
        <w:ind w:left="360"/>
        <w:rPr>
          <w:rFonts w:ascii="Times New Roman" w:eastAsia="Times New Roman" w:hAnsi="Times New Roman"/>
          <w:bCs/>
        </w:rPr>
      </w:pPr>
      <w:r w:rsidRPr="007D3E5D">
        <w:rPr>
          <w:rFonts w:ascii="Times New Roman" w:eastAsia="Times New Roman" w:hAnsi="Times New Roman"/>
          <w:bCs/>
        </w:rPr>
        <w:t>When changes made to t</w:t>
      </w:r>
      <w:r w:rsidR="001D2D41" w:rsidRPr="007D3E5D">
        <w:rPr>
          <w:rFonts w:ascii="Times New Roman" w:eastAsia="Times New Roman" w:hAnsi="Times New Roman"/>
          <w:bCs/>
        </w:rPr>
        <w:t xml:space="preserve">his </w:t>
      </w:r>
      <w:r w:rsidRPr="007D3E5D">
        <w:rPr>
          <w:rFonts w:ascii="Times New Roman" w:eastAsia="Times New Roman" w:hAnsi="Times New Roman"/>
          <w:bCs/>
        </w:rPr>
        <w:t xml:space="preserve">policy, revisions will be made available with an effective date in the Policies and Procedures Manual, as well as part of the </w:t>
      </w:r>
      <w:r w:rsidR="001D2D41" w:rsidRPr="007D3E5D">
        <w:rPr>
          <w:rFonts w:ascii="Times New Roman" w:eastAsia="Times New Roman" w:hAnsi="Times New Roman"/>
          <w:bCs/>
        </w:rPr>
        <w:t>Terms of Use Policy</w:t>
      </w:r>
      <w:r w:rsidRPr="007D3E5D">
        <w:rPr>
          <w:rFonts w:ascii="Times New Roman" w:eastAsia="Times New Roman" w:hAnsi="Times New Roman"/>
          <w:bCs/>
        </w:rPr>
        <w:t xml:space="preserve"> published on all </w:t>
      </w:r>
      <w:r w:rsidR="00E5666C" w:rsidRPr="007D3E5D">
        <w:rPr>
          <w:rFonts w:ascii="Times New Roman" w:eastAsia="Times New Roman" w:hAnsi="Times New Roman"/>
          <w:bCs/>
        </w:rPr>
        <w:t>Centureon Institute</w:t>
      </w:r>
      <w:r w:rsidRPr="007D3E5D">
        <w:rPr>
          <w:rFonts w:ascii="Times New Roman" w:eastAsia="Times New Roman" w:hAnsi="Times New Roman"/>
          <w:bCs/>
        </w:rPr>
        <w:t xml:space="preserve"> website pages. </w:t>
      </w:r>
    </w:p>
    <w:p w14:paraId="764929C5" w14:textId="2BFCE0C7" w:rsidR="00F810FA" w:rsidRPr="007D3E5D" w:rsidRDefault="00F810FA" w:rsidP="009A42EB">
      <w:pPr>
        <w:spacing w:after="0" w:line="240" w:lineRule="auto"/>
        <w:ind w:left="360"/>
        <w:rPr>
          <w:rFonts w:ascii="Times New Roman" w:eastAsia="Times New Roman" w:hAnsi="Times New Roman"/>
          <w:bCs/>
          <w:u w:val="single"/>
        </w:rPr>
      </w:pPr>
    </w:p>
    <w:p w14:paraId="60599A5A" w14:textId="77777777" w:rsidR="004F37D4" w:rsidRDefault="004F37D4" w:rsidP="00427FEC">
      <w:pPr>
        <w:spacing w:after="0" w:line="240" w:lineRule="auto"/>
        <w:ind w:left="360"/>
        <w:rPr>
          <w:rFonts w:ascii="Times New Roman" w:eastAsia="Times New Roman" w:hAnsi="Times New Roman"/>
          <w:bCs/>
          <w:color w:val="FF0000"/>
          <w:u w:val="single"/>
        </w:rPr>
      </w:pPr>
      <w:bookmarkStart w:id="1" w:name="_Hlk73784813"/>
    </w:p>
    <w:p w14:paraId="12374247" w14:textId="77777777" w:rsidR="004F37D4" w:rsidRDefault="004F37D4" w:rsidP="00427FEC">
      <w:pPr>
        <w:spacing w:after="0" w:line="240" w:lineRule="auto"/>
        <w:ind w:left="360"/>
        <w:rPr>
          <w:rFonts w:ascii="Times New Roman" w:eastAsia="Times New Roman" w:hAnsi="Times New Roman"/>
          <w:bCs/>
          <w:color w:val="FF0000"/>
          <w:u w:val="single"/>
        </w:rPr>
      </w:pPr>
    </w:p>
    <w:p w14:paraId="412B2F25" w14:textId="77777777" w:rsidR="004F37D4" w:rsidRDefault="004F37D4" w:rsidP="00427FEC">
      <w:pPr>
        <w:spacing w:after="0" w:line="240" w:lineRule="auto"/>
        <w:ind w:left="360"/>
        <w:rPr>
          <w:rFonts w:ascii="Times New Roman" w:eastAsia="Times New Roman" w:hAnsi="Times New Roman"/>
          <w:bCs/>
          <w:color w:val="FF0000"/>
          <w:u w:val="single"/>
        </w:rPr>
      </w:pPr>
    </w:p>
    <w:p w14:paraId="4F8889C3" w14:textId="6CF65516" w:rsidR="00427FEC" w:rsidRPr="00B9542A" w:rsidRDefault="00427FEC" w:rsidP="00427FEC">
      <w:pPr>
        <w:spacing w:after="0" w:line="240" w:lineRule="auto"/>
        <w:ind w:left="360"/>
        <w:rPr>
          <w:rFonts w:ascii="Times New Roman" w:eastAsia="Times New Roman" w:hAnsi="Times New Roman"/>
          <w:bCs/>
          <w:color w:val="FF0000"/>
          <w:u w:val="single"/>
        </w:rPr>
      </w:pPr>
      <w:r w:rsidRPr="00B9542A">
        <w:rPr>
          <w:rFonts w:ascii="Times New Roman" w:eastAsia="Times New Roman" w:hAnsi="Times New Roman"/>
          <w:bCs/>
          <w:color w:val="FF0000"/>
          <w:u w:val="single"/>
        </w:rPr>
        <w:lastRenderedPageBreak/>
        <w:t xml:space="preserve">3 – </w:t>
      </w:r>
      <w:r w:rsidR="001D2D41" w:rsidRPr="00B9542A">
        <w:rPr>
          <w:rFonts w:ascii="Times New Roman" w:eastAsia="Times New Roman" w:hAnsi="Times New Roman"/>
          <w:bCs/>
          <w:color w:val="FF0000"/>
          <w:u w:val="single"/>
        </w:rPr>
        <w:t>Privacy Policy</w:t>
      </w:r>
    </w:p>
    <w:p w14:paraId="1E3010D9" w14:textId="0288AA91" w:rsidR="001D2D41" w:rsidRPr="007D3E5D" w:rsidRDefault="00B120F2" w:rsidP="001D2D41">
      <w:pPr>
        <w:spacing w:after="0" w:line="240" w:lineRule="auto"/>
        <w:ind w:left="360"/>
        <w:rPr>
          <w:rFonts w:ascii="Times New Roman" w:eastAsia="Times New Roman" w:hAnsi="Times New Roman"/>
          <w:bCs/>
        </w:rPr>
      </w:pPr>
      <w:r w:rsidRPr="007D3E5D">
        <w:rPr>
          <w:rFonts w:ascii="Times New Roman" w:eastAsia="Times New Roman" w:hAnsi="Times New Roman"/>
          <w:bCs/>
        </w:rPr>
        <w:t xml:space="preserve">All information collected on </w:t>
      </w:r>
      <w:r w:rsidR="00E5666C" w:rsidRPr="007D3E5D">
        <w:rPr>
          <w:rFonts w:ascii="Times New Roman" w:eastAsia="Times New Roman" w:hAnsi="Times New Roman"/>
          <w:bCs/>
        </w:rPr>
        <w:t>Centureon Institute</w:t>
      </w:r>
      <w:r w:rsidRPr="007D3E5D">
        <w:rPr>
          <w:rFonts w:ascii="Times New Roman" w:eastAsia="Times New Roman" w:hAnsi="Times New Roman"/>
          <w:bCs/>
        </w:rPr>
        <w:t xml:space="preserve"> website(s) is subject to </w:t>
      </w:r>
      <w:r w:rsidR="00E5666C" w:rsidRPr="007D3E5D">
        <w:rPr>
          <w:rFonts w:ascii="Times New Roman" w:eastAsia="Times New Roman" w:hAnsi="Times New Roman"/>
          <w:bCs/>
        </w:rPr>
        <w:t>Centureon Institute</w:t>
      </w:r>
      <w:r w:rsidR="001D2D41" w:rsidRPr="007D3E5D">
        <w:rPr>
          <w:rFonts w:ascii="Times New Roman" w:eastAsia="Times New Roman" w:hAnsi="Times New Roman"/>
          <w:bCs/>
        </w:rPr>
        <w:t xml:space="preserve"> Privacy Policy</w:t>
      </w:r>
      <w:r w:rsidRPr="007D3E5D">
        <w:rPr>
          <w:rFonts w:ascii="Times New Roman" w:eastAsia="Times New Roman" w:hAnsi="Times New Roman"/>
          <w:bCs/>
        </w:rPr>
        <w:t xml:space="preserve">. </w:t>
      </w:r>
      <w:r w:rsidR="00E5666C" w:rsidRPr="007D3E5D">
        <w:rPr>
          <w:rFonts w:ascii="Times New Roman" w:eastAsia="Times New Roman" w:hAnsi="Times New Roman"/>
          <w:bCs/>
        </w:rPr>
        <w:t>Centureon Institute</w:t>
      </w:r>
      <w:r w:rsidRPr="007D3E5D">
        <w:rPr>
          <w:rFonts w:ascii="Times New Roman" w:eastAsia="Times New Roman" w:hAnsi="Times New Roman"/>
          <w:bCs/>
        </w:rPr>
        <w:t xml:space="preserve"> Privacy Policy</w:t>
      </w:r>
      <w:r w:rsidR="001D2D41" w:rsidRPr="007D3E5D">
        <w:rPr>
          <w:rFonts w:ascii="Times New Roman" w:eastAsia="Times New Roman" w:hAnsi="Times New Roman"/>
          <w:bCs/>
        </w:rPr>
        <w:t xml:space="preserve"> describes how personal information collected by </w:t>
      </w:r>
      <w:r w:rsidR="00E5666C" w:rsidRPr="007D3E5D">
        <w:rPr>
          <w:rFonts w:ascii="Times New Roman" w:eastAsia="Times New Roman" w:hAnsi="Times New Roman"/>
          <w:bCs/>
        </w:rPr>
        <w:t>Centureon Institute</w:t>
      </w:r>
      <w:r w:rsidR="001D2D41" w:rsidRPr="007D3E5D">
        <w:rPr>
          <w:rFonts w:ascii="Times New Roman" w:eastAsia="Times New Roman" w:hAnsi="Times New Roman"/>
          <w:bCs/>
        </w:rPr>
        <w:t xml:space="preserve"> is stored, protected, shared, and utilized. Read the policy by clicking here.</w:t>
      </w:r>
    </w:p>
    <w:p w14:paraId="7D00A233" w14:textId="77777777" w:rsidR="00D00422" w:rsidRPr="007D3E5D" w:rsidRDefault="00D00422" w:rsidP="001D2D41">
      <w:pPr>
        <w:spacing w:after="0" w:line="240" w:lineRule="auto"/>
        <w:ind w:left="360"/>
        <w:rPr>
          <w:rFonts w:ascii="Times New Roman" w:eastAsia="Times New Roman" w:hAnsi="Times New Roman"/>
          <w:bCs/>
        </w:rPr>
      </w:pPr>
    </w:p>
    <w:p w14:paraId="6CE74E7F" w14:textId="77777777" w:rsidR="00C926DE" w:rsidRPr="007D3E5D" w:rsidRDefault="00C926DE" w:rsidP="003F1D46">
      <w:pPr>
        <w:spacing w:after="0" w:line="240" w:lineRule="auto"/>
        <w:ind w:left="360"/>
        <w:rPr>
          <w:rFonts w:ascii="Times New Roman" w:eastAsia="Times New Roman" w:hAnsi="Times New Roman"/>
          <w:bCs/>
          <w:u w:val="single"/>
        </w:rPr>
      </w:pPr>
      <w:bookmarkStart w:id="2" w:name="_Hlk73785115"/>
      <w:bookmarkEnd w:id="1"/>
    </w:p>
    <w:p w14:paraId="2A117B8D" w14:textId="77777777" w:rsidR="00C926DE" w:rsidRPr="007D3E5D" w:rsidRDefault="00C926DE" w:rsidP="003F1D46">
      <w:pPr>
        <w:spacing w:after="0" w:line="240" w:lineRule="auto"/>
        <w:ind w:left="360"/>
        <w:rPr>
          <w:rFonts w:ascii="Times New Roman" w:eastAsia="Times New Roman" w:hAnsi="Times New Roman"/>
          <w:bCs/>
          <w:u w:val="single"/>
        </w:rPr>
      </w:pPr>
    </w:p>
    <w:p w14:paraId="0E2ADA12" w14:textId="00BB3CA0" w:rsidR="003F1D46" w:rsidRPr="00B9542A" w:rsidRDefault="003F1D46" w:rsidP="003F1D46">
      <w:pPr>
        <w:spacing w:after="0" w:line="240" w:lineRule="auto"/>
        <w:ind w:left="360"/>
        <w:rPr>
          <w:rFonts w:ascii="Times New Roman" w:eastAsia="Times New Roman" w:hAnsi="Times New Roman"/>
          <w:bCs/>
          <w:color w:val="FF0000"/>
          <w:u w:val="single"/>
        </w:rPr>
      </w:pPr>
      <w:r w:rsidRPr="00B9542A">
        <w:rPr>
          <w:rFonts w:ascii="Times New Roman" w:eastAsia="Times New Roman" w:hAnsi="Times New Roman"/>
          <w:bCs/>
          <w:color w:val="FF0000"/>
          <w:u w:val="single"/>
        </w:rPr>
        <w:t xml:space="preserve">4 – </w:t>
      </w:r>
      <w:r w:rsidR="001D2D41" w:rsidRPr="00B9542A">
        <w:rPr>
          <w:rFonts w:ascii="Times New Roman" w:eastAsia="Times New Roman" w:hAnsi="Times New Roman"/>
          <w:bCs/>
          <w:color w:val="FF0000"/>
          <w:u w:val="single"/>
        </w:rPr>
        <w:t>Copyright</w:t>
      </w:r>
      <w:r w:rsidR="00F810FA" w:rsidRPr="00B9542A">
        <w:rPr>
          <w:rFonts w:ascii="Times New Roman" w:eastAsia="Times New Roman" w:hAnsi="Times New Roman"/>
          <w:bCs/>
          <w:color w:val="FF0000"/>
          <w:u w:val="single"/>
        </w:rPr>
        <w:t xml:space="preserve"> </w:t>
      </w:r>
    </w:p>
    <w:p w14:paraId="16946E9F" w14:textId="2789FA38" w:rsidR="00AE26B2" w:rsidRPr="007D3E5D" w:rsidRDefault="00E5666C" w:rsidP="003F1D46">
      <w:pPr>
        <w:spacing w:after="0" w:line="240" w:lineRule="auto"/>
        <w:ind w:left="360"/>
        <w:rPr>
          <w:rFonts w:ascii="Times New Roman" w:hAnsi="Times New Roman"/>
        </w:rPr>
      </w:pPr>
      <w:r w:rsidRPr="007D3E5D">
        <w:rPr>
          <w:rFonts w:ascii="Times New Roman" w:eastAsia="Times New Roman" w:hAnsi="Times New Roman"/>
          <w:bCs/>
        </w:rPr>
        <w:t>Centureon Institute</w:t>
      </w:r>
      <w:r w:rsidR="001D2D41" w:rsidRPr="007D3E5D">
        <w:rPr>
          <w:rFonts w:ascii="Times New Roman" w:eastAsia="Times New Roman" w:hAnsi="Times New Roman"/>
          <w:bCs/>
        </w:rPr>
        <w:t xml:space="preserve"> website</w:t>
      </w:r>
      <w:r w:rsidR="00161F81" w:rsidRPr="007D3E5D">
        <w:rPr>
          <w:rFonts w:ascii="Times New Roman" w:eastAsia="Times New Roman" w:hAnsi="Times New Roman"/>
          <w:bCs/>
        </w:rPr>
        <w:t>(s)</w:t>
      </w:r>
      <w:r w:rsidR="001D2D41" w:rsidRPr="007D3E5D">
        <w:rPr>
          <w:rFonts w:ascii="Times New Roman" w:eastAsia="Times New Roman" w:hAnsi="Times New Roman"/>
          <w:bCs/>
        </w:rPr>
        <w:t xml:space="preserve"> </w:t>
      </w:r>
      <w:r w:rsidR="00C926DE" w:rsidRPr="007D3E5D">
        <w:rPr>
          <w:rFonts w:ascii="Times New Roman" w:eastAsia="Times New Roman" w:hAnsi="Times New Roman"/>
          <w:bCs/>
        </w:rPr>
        <w:t xml:space="preserve">content is </w:t>
      </w:r>
      <w:r w:rsidR="001D2D41" w:rsidRPr="007D3E5D">
        <w:rPr>
          <w:rFonts w:ascii="Times New Roman" w:eastAsia="Times New Roman" w:hAnsi="Times New Roman"/>
          <w:bCs/>
        </w:rPr>
        <w:t>protected by the United Stated and international copyright law</w:t>
      </w:r>
      <w:r w:rsidR="00161F81" w:rsidRPr="007D3E5D">
        <w:rPr>
          <w:rFonts w:ascii="Times New Roman" w:eastAsia="Times New Roman" w:hAnsi="Times New Roman"/>
          <w:bCs/>
        </w:rPr>
        <w:t>s</w:t>
      </w:r>
      <w:r w:rsidR="001D2D41" w:rsidRPr="007D3E5D">
        <w:rPr>
          <w:rFonts w:ascii="Times New Roman" w:eastAsia="Times New Roman" w:hAnsi="Times New Roman"/>
          <w:bCs/>
        </w:rPr>
        <w:t xml:space="preserve">. </w:t>
      </w:r>
      <w:r w:rsidR="00591BF3" w:rsidRPr="007D3E5D">
        <w:rPr>
          <w:rFonts w:ascii="Times New Roman" w:eastAsia="Times New Roman" w:hAnsi="Times New Roman"/>
          <w:bCs/>
        </w:rPr>
        <w:t>Th</w:t>
      </w:r>
      <w:r w:rsidR="00B66625" w:rsidRPr="007D3E5D">
        <w:rPr>
          <w:rFonts w:ascii="Times New Roman" w:eastAsia="Times New Roman" w:hAnsi="Times New Roman"/>
          <w:bCs/>
        </w:rPr>
        <w:t>is</w:t>
      </w:r>
      <w:r w:rsidR="00591BF3" w:rsidRPr="007D3E5D">
        <w:rPr>
          <w:rFonts w:ascii="Times New Roman" w:eastAsia="Times New Roman" w:hAnsi="Times New Roman"/>
          <w:bCs/>
        </w:rPr>
        <w:t xml:space="preserve"> Terms of Use </w:t>
      </w:r>
      <w:r w:rsidR="00B66625" w:rsidRPr="007D3E5D">
        <w:rPr>
          <w:rFonts w:ascii="Times New Roman" w:eastAsia="Times New Roman" w:hAnsi="Times New Roman"/>
          <w:bCs/>
        </w:rPr>
        <w:t xml:space="preserve">Policy </w:t>
      </w:r>
      <w:r w:rsidR="00591BF3" w:rsidRPr="007D3E5D">
        <w:rPr>
          <w:rFonts w:ascii="Times New Roman" w:eastAsia="Times New Roman" w:hAnsi="Times New Roman"/>
          <w:bCs/>
        </w:rPr>
        <w:t>grants website visitors</w:t>
      </w:r>
      <w:r w:rsidR="00C926DE" w:rsidRPr="007D3E5D">
        <w:rPr>
          <w:rFonts w:ascii="Times New Roman" w:eastAsia="Times New Roman" w:hAnsi="Times New Roman"/>
          <w:bCs/>
        </w:rPr>
        <w:t xml:space="preserve"> access</w:t>
      </w:r>
      <w:r w:rsidR="00591BF3" w:rsidRPr="007D3E5D">
        <w:rPr>
          <w:rFonts w:ascii="Times New Roman" w:eastAsia="Times New Roman" w:hAnsi="Times New Roman"/>
          <w:bCs/>
        </w:rPr>
        <w:t xml:space="preserve"> </w:t>
      </w:r>
      <w:r w:rsidR="00AE26B2" w:rsidRPr="007D3E5D">
        <w:rPr>
          <w:rFonts w:ascii="Times New Roman" w:eastAsia="Times New Roman" w:hAnsi="Times New Roman"/>
          <w:bCs/>
        </w:rPr>
        <w:t xml:space="preserve">for personal, non-commercial use only. Reproduction, distribution, modification, public display, download, store, or transmit any of the materials of </w:t>
      </w:r>
      <w:r w:rsidRPr="007D3E5D">
        <w:rPr>
          <w:rFonts w:ascii="Times New Roman" w:eastAsia="Times New Roman" w:hAnsi="Times New Roman"/>
          <w:bCs/>
        </w:rPr>
        <w:t>Centureon Institute</w:t>
      </w:r>
      <w:r w:rsidR="00AE26B2" w:rsidRPr="007D3E5D">
        <w:rPr>
          <w:rFonts w:ascii="Times New Roman" w:eastAsia="Times New Roman" w:hAnsi="Times New Roman"/>
          <w:bCs/>
        </w:rPr>
        <w:t xml:space="preserve"> website</w:t>
      </w:r>
      <w:r w:rsidR="00AD4762" w:rsidRPr="007D3E5D">
        <w:rPr>
          <w:rFonts w:ascii="Times New Roman" w:eastAsia="Times New Roman" w:hAnsi="Times New Roman"/>
          <w:bCs/>
        </w:rPr>
        <w:t>(s)</w:t>
      </w:r>
      <w:r w:rsidR="00AE26B2" w:rsidRPr="007D3E5D">
        <w:rPr>
          <w:rFonts w:ascii="Times New Roman" w:eastAsia="Times New Roman" w:hAnsi="Times New Roman"/>
          <w:bCs/>
        </w:rPr>
        <w:t>s</w:t>
      </w:r>
      <w:r w:rsidR="008F67D2" w:rsidRPr="007D3E5D">
        <w:rPr>
          <w:rFonts w:ascii="Times New Roman" w:eastAsia="Times New Roman" w:hAnsi="Times New Roman"/>
          <w:bCs/>
        </w:rPr>
        <w:t xml:space="preserve"> is prohibited, </w:t>
      </w:r>
      <w:r w:rsidR="00AE26B2" w:rsidRPr="007D3E5D">
        <w:rPr>
          <w:rFonts w:ascii="Times New Roman" w:eastAsia="Times New Roman" w:hAnsi="Times New Roman"/>
          <w:bCs/>
        </w:rPr>
        <w:t xml:space="preserve">except for copies of website pages for personal non-commercial use. </w:t>
      </w:r>
      <w:r w:rsidR="00D00422" w:rsidRPr="007D3E5D">
        <w:rPr>
          <w:rFonts w:ascii="Times New Roman" w:eastAsia="Times New Roman" w:hAnsi="Times New Roman"/>
          <w:bCs/>
        </w:rPr>
        <w:t xml:space="preserve">Persons using, reproducing, or displaying </w:t>
      </w:r>
      <w:r w:rsidRPr="007D3E5D">
        <w:rPr>
          <w:rFonts w:ascii="Times New Roman" w:eastAsia="Times New Roman" w:hAnsi="Times New Roman"/>
          <w:bCs/>
        </w:rPr>
        <w:t>Centureon Institute</w:t>
      </w:r>
      <w:r w:rsidR="00D00422" w:rsidRPr="007D3E5D">
        <w:rPr>
          <w:rFonts w:ascii="Times New Roman" w:eastAsia="Times New Roman" w:hAnsi="Times New Roman"/>
          <w:bCs/>
        </w:rPr>
        <w:t xml:space="preserve"> copyrighted materials without the proper authorization are committing a crime, will be </w:t>
      </w:r>
      <w:proofErr w:type="gramStart"/>
      <w:r w:rsidR="00D00422" w:rsidRPr="007D3E5D">
        <w:rPr>
          <w:rFonts w:ascii="Times New Roman" w:eastAsia="Times New Roman" w:hAnsi="Times New Roman"/>
          <w:bCs/>
        </w:rPr>
        <w:t>fined</w:t>
      </w:r>
      <w:proofErr w:type="gramEnd"/>
      <w:r w:rsidR="00D00422" w:rsidRPr="007D3E5D">
        <w:rPr>
          <w:rFonts w:ascii="Times New Roman" w:eastAsia="Times New Roman" w:hAnsi="Times New Roman"/>
          <w:bCs/>
        </w:rPr>
        <w:t xml:space="preserve"> and prosecuted to all the extent of the law.</w:t>
      </w:r>
      <w:r w:rsidR="00D00422" w:rsidRPr="007D3E5D">
        <w:rPr>
          <w:rFonts w:ascii="Times New Roman" w:hAnsi="Times New Roman"/>
          <w:sz w:val="24"/>
          <w:szCs w:val="24"/>
        </w:rPr>
        <w:t xml:space="preserve"> </w:t>
      </w:r>
      <w:r w:rsidR="00B66625" w:rsidRPr="007D3E5D">
        <w:rPr>
          <w:rFonts w:ascii="Times New Roman" w:hAnsi="Times New Roman"/>
          <w:sz w:val="24"/>
          <w:szCs w:val="24"/>
        </w:rPr>
        <w:t xml:space="preserve">Visit the </w:t>
      </w:r>
      <w:r w:rsidR="008F67D2" w:rsidRPr="007D3E5D">
        <w:rPr>
          <w:rFonts w:ascii="Times New Roman" w:hAnsi="Times New Roman"/>
        </w:rPr>
        <w:t xml:space="preserve">US Copyright Office website at </w:t>
      </w:r>
      <w:hyperlink r:id="rId7" w:history="1">
        <w:r w:rsidR="008F67D2" w:rsidRPr="007D3E5D">
          <w:rPr>
            <w:rStyle w:val="Hyperlink"/>
            <w:rFonts w:ascii="Times New Roman" w:hAnsi="Times New Roman"/>
          </w:rPr>
          <w:t>www.copyright.gov</w:t>
        </w:r>
      </w:hyperlink>
      <w:r w:rsidR="00161F81" w:rsidRPr="007D3E5D">
        <w:rPr>
          <w:rFonts w:ascii="Times New Roman" w:hAnsi="Times New Roman"/>
        </w:rPr>
        <w:t>.</w:t>
      </w:r>
      <w:r w:rsidR="008F67D2" w:rsidRPr="007D3E5D">
        <w:rPr>
          <w:rFonts w:ascii="Times New Roman" w:hAnsi="Times New Roman"/>
        </w:rPr>
        <w:t xml:space="preserve"> </w:t>
      </w:r>
      <w:r w:rsidR="00161F81" w:rsidRPr="007D3E5D">
        <w:rPr>
          <w:rFonts w:ascii="Times New Roman" w:hAnsi="Times New Roman"/>
        </w:rPr>
        <w:t>The US Copyright Office FAQ page includes clarifications to the most common questions at</w:t>
      </w:r>
      <w:r w:rsidR="008F67D2" w:rsidRPr="007D3E5D">
        <w:rPr>
          <w:rFonts w:ascii="Times New Roman" w:hAnsi="Times New Roman"/>
        </w:rPr>
        <w:t xml:space="preserve"> </w:t>
      </w:r>
      <w:hyperlink r:id="rId8" w:history="1">
        <w:r w:rsidR="008F67D2" w:rsidRPr="007D3E5D">
          <w:rPr>
            <w:rStyle w:val="Hyperlink"/>
            <w:rFonts w:ascii="Times New Roman" w:hAnsi="Times New Roman"/>
          </w:rPr>
          <w:t>www.copyright.gov/help/faq</w:t>
        </w:r>
      </w:hyperlink>
      <w:r w:rsidR="008F67D2" w:rsidRPr="007D3E5D">
        <w:rPr>
          <w:rFonts w:ascii="Times New Roman" w:hAnsi="Times New Roman"/>
        </w:rPr>
        <w:t xml:space="preserve">. </w:t>
      </w:r>
      <w:r w:rsidR="00B66625" w:rsidRPr="007D3E5D">
        <w:rPr>
          <w:rFonts w:ascii="Times New Roman" w:hAnsi="Times New Roman"/>
        </w:rPr>
        <w:t xml:space="preserve">Violations to the Copyright Act consequences and penalties are listed at  </w:t>
      </w:r>
      <w:hyperlink r:id="rId9" w:history="1">
        <w:r w:rsidR="00B66625" w:rsidRPr="007D3E5D">
          <w:rPr>
            <w:rStyle w:val="Hyperlink"/>
            <w:rFonts w:ascii="Times New Roman" w:hAnsi="Times New Roman"/>
          </w:rPr>
          <w:t>http://www.copyright.gov/title17/92chap5.html</w:t>
        </w:r>
      </w:hyperlink>
    </w:p>
    <w:bookmarkEnd w:id="2"/>
    <w:p w14:paraId="6CD0B20C" w14:textId="58A6B99A" w:rsidR="003F1D46" w:rsidRPr="007D3E5D" w:rsidRDefault="003F1D46" w:rsidP="003F1D46">
      <w:pPr>
        <w:pStyle w:val="ListParagraph"/>
        <w:rPr>
          <w:rFonts w:ascii="Times New Roman" w:eastAsia="Times New Roman" w:hAnsi="Times New Roman" w:cs="Times New Roman"/>
          <w:bCs/>
        </w:rPr>
      </w:pPr>
    </w:p>
    <w:p w14:paraId="0F18835F" w14:textId="0BD36521" w:rsidR="003F1D46" w:rsidRPr="00B9542A" w:rsidRDefault="006A0D26" w:rsidP="003F1D46">
      <w:pPr>
        <w:spacing w:after="0" w:line="240" w:lineRule="auto"/>
        <w:ind w:left="360"/>
        <w:rPr>
          <w:rFonts w:ascii="Times New Roman" w:eastAsia="Times New Roman" w:hAnsi="Times New Roman"/>
          <w:bCs/>
          <w:color w:val="FF0000"/>
          <w:u w:val="single"/>
        </w:rPr>
      </w:pPr>
      <w:r w:rsidRPr="00B9542A">
        <w:rPr>
          <w:rFonts w:ascii="Times New Roman" w:eastAsia="Times New Roman" w:hAnsi="Times New Roman"/>
          <w:bCs/>
          <w:color w:val="FF0000"/>
          <w:u w:val="single"/>
        </w:rPr>
        <w:t>5</w:t>
      </w:r>
      <w:r w:rsidR="003F1D46" w:rsidRPr="00B9542A">
        <w:rPr>
          <w:rFonts w:ascii="Times New Roman" w:eastAsia="Times New Roman" w:hAnsi="Times New Roman"/>
          <w:bCs/>
          <w:color w:val="FF0000"/>
          <w:u w:val="single"/>
        </w:rPr>
        <w:t xml:space="preserve"> – </w:t>
      </w:r>
      <w:r w:rsidR="00E5666C" w:rsidRPr="00B9542A">
        <w:rPr>
          <w:rFonts w:ascii="Times New Roman" w:eastAsia="Times New Roman" w:hAnsi="Times New Roman"/>
          <w:bCs/>
          <w:color w:val="FF0000"/>
          <w:u w:val="single"/>
        </w:rPr>
        <w:t>Centureon Institute</w:t>
      </w:r>
      <w:r w:rsidR="00AE26B2" w:rsidRPr="00B9542A">
        <w:rPr>
          <w:rFonts w:ascii="Times New Roman" w:eastAsia="Times New Roman" w:hAnsi="Times New Roman"/>
          <w:bCs/>
          <w:color w:val="FF0000"/>
          <w:u w:val="single"/>
        </w:rPr>
        <w:t xml:space="preserve"> Website(s) Content</w:t>
      </w:r>
      <w:r w:rsidR="00D00422" w:rsidRPr="00B9542A">
        <w:rPr>
          <w:rFonts w:ascii="Times New Roman" w:eastAsia="Times New Roman" w:hAnsi="Times New Roman"/>
          <w:bCs/>
          <w:color w:val="FF0000"/>
          <w:u w:val="single"/>
        </w:rPr>
        <w:t xml:space="preserve"> Intent</w:t>
      </w:r>
    </w:p>
    <w:p w14:paraId="0EA7FA80" w14:textId="5C59EF8D" w:rsidR="00AE26B2" w:rsidRPr="007D3E5D" w:rsidRDefault="00E5666C" w:rsidP="00D700A7">
      <w:pPr>
        <w:spacing w:after="0" w:line="240" w:lineRule="auto"/>
        <w:ind w:left="360"/>
        <w:rPr>
          <w:rFonts w:ascii="Times New Roman" w:eastAsia="Times New Roman" w:hAnsi="Times New Roman"/>
          <w:bCs/>
        </w:rPr>
      </w:pPr>
      <w:r w:rsidRPr="007D3E5D">
        <w:rPr>
          <w:rFonts w:ascii="Times New Roman" w:eastAsia="Times New Roman" w:hAnsi="Times New Roman"/>
          <w:bCs/>
        </w:rPr>
        <w:t>Centureon Institute</w:t>
      </w:r>
      <w:r w:rsidR="00BC27AE" w:rsidRPr="007D3E5D">
        <w:rPr>
          <w:rFonts w:ascii="Times New Roman" w:eastAsia="Times New Roman" w:hAnsi="Times New Roman"/>
          <w:bCs/>
        </w:rPr>
        <w:t xml:space="preserve"> </w:t>
      </w:r>
      <w:r w:rsidR="00AE26B2" w:rsidRPr="007D3E5D">
        <w:rPr>
          <w:rFonts w:ascii="Times New Roman" w:eastAsia="Times New Roman" w:hAnsi="Times New Roman"/>
          <w:bCs/>
        </w:rPr>
        <w:t>website</w:t>
      </w:r>
      <w:r w:rsidR="0067359C" w:rsidRPr="007D3E5D">
        <w:rPr>
          <w:rFonts w:ascii="Times New Roman" w:eastAsia="Times New Roman" w:hAnsi="Times New Roman"/>
          <w:bCs/>
        </w:rPr>
        <w:t>(</w:t>
      </w:r>
      <w:r w:rsidR="00AE26B2" w:rsidRPr="007D3E5D">
        <w:rPr>
          <w:rFonts w:ascii="Times New Roman" w:eastAsia="Times New Roman" w:hAnsi="Times New Roman"/>
          <w:bCs/>
        </w:rPr>
        <w:t>s</w:t>
      </w:r>
      <w:r w:rsidR="0067359C" w:rsidRPr="007D3E5D">
        <w:rPr>
          <w:rFonts w:ascii="Times New Roman" w:eastAsia="Times New Roman" w:hAnsi="Times New Roman"/>
          <w:bCs/>
        </w:rPr>
        <w:t>)</w:t>
      </w:r>
      <w:r w:rsidR="00AE26B2" w:rsidRPr="007D3E5D">
        <w:rPr>
          <w:rFonts w:ascii="Times New Roman" w:eastAsia="Times New Roman" w:hAnsi="Times New Roman"/>
          <w:bCs/>
        </w:rPr>
        <w:t xml:space="preserve"> are intended for general information only </w:t>
      </w:r>
      <w:proofErr w:type="gramStart"/>
      <w:r w:rsidR="00C926DE" w:rsidRPr="007D3E5D">
        <w:rPr>
          <w:rFonts w:ascii="Times New Roman" w:eastAsia="Times New Roman" w:hAnsi="Times New Roman"/>
          <w:bCs/>
        </w:rPr>
        <w:t>in regard</w:t>
      </w:r>
      <w:r w:rsidR="002E3A76" w:rsidRPr="007D3E5D">
        <w:rPr>
          <w:rFonts w:ascii="Times New Roman" w:eastAsia="Times New Roman" w:hAnsi="Times New Roman"/>
          <w:bCs/>
        </w:rPr>
        <w:t>s</w:t>
      </w:r>
      <w:r w:rsidR="00C926DE" w:rsidRPr="007D3E5D">
        <w:rPr>
          <w:rFonts w:ascii="Times New Roman" w:eastAsia="Times New Roman" w:hAnsi="Times New Roman"/>
          <w:bCs/>
        </w:rPr>
        <w:t xml:space="preserve"> to</w:t>
      </w:r>
      <w:proofErr w:type="gramEnd"/>
      <w:r w:rsidR="00AE26B2" w:rsidRPr="007D3E5D">
        <w:rPr>
          <w:rFonts w:ascii="Times New Roman" w:eastAsia="Times New Roman" w:hAnsi="Times New Roman"/>
          <w:bCs/>
        </w:rPr>
        <w:t xml:space="preserve"> </w:t>
      </w:r>
      <w:r w:rsidR="00D21589" w:rsidRPr="007D3E5D">
        <w:rPr>
          <w:rFonts w:ascii="Times New Roman" w:eastAsia="Times New Roman" w:hAnsi="Times New Roman"/>
          <w:bCs/>
        </w:rPr>
        <w:t xml:space="preserve">the </w:t>
      </w:r>
      <w:r w:rsidR="00AE26B2" w:rsidRPr="007D3E5D">
        <w:rPr>
          <w:rFonts w:ascii="Times New Roman" w:eastAsia="Times New Roman" w:hAnsi="Times New Roman"/>
          <w:bCs/>
        </w:rPr>
        <w:t xml:space="preserve">programs of education and services offered by our institution.  </w:t>
      </w:r>
      <w:r w:rsidR="00D21589" w:rsidRPr="007D3E5D">
        <w:rPr>
          <w:rFonts w:ascii="Times New Roman" w:eastAsia="Times New Roman" w:hAnsi="Times New Roman"/>
          <w:bCs/>
        </w:rPr>
        <w:t xml:space="preserve">Public in general and prospective students are encouraged to schedule an appointment with one of the admission counselors to review in detail their interests and </w:t>
      </w:r>
      <w:r w:rsidR="00D00422" w:rsidRPr="007D3E5D">
        <w:rPr>
          <w:rFonts w:ascii="Times New Roman" w:eastAsia="Times New Roman" w:hAnsi="Times New Roman"/>
          <w:bCs/>
        </w:rPr>
        <w:t xml:space="preserve">have </w:t>
      </w:r>
      <w:r w:rsidR="00D21589" w:rsidRPr="007D3E5D">
        <w:rPr>
          <w:rFonts w:ascii="Times New Roman" w:eastAsia="Times New Roman" w:hAnsi="Times New Roman"/>
          <w:bCs/>
        </w:rPr>
        <w:t>all</w:t>
      </w:r>
      <w:r w:rsidR="00D00422" w:rsidRPr="007D3E5D">
        <w:rPr>
          <w:rFonts w:ascii="Times New Roman" w:eastAsia="Times New Roman" w:hAnsi="Times New Roman"/>
          <w:bCs/>
        </w:rPr>
        <w:t xml:space="preserve"> their</w:t>
      </w:r>
      <w:r w:rsidR="00D21589" w:rsidRPr="007D3E5D">
        <w:rPr>
          <w:rFonts w:ascii="Times New Roman" w:eastAsia="Times New Roman" w:hAnsi="Times New Roman"/>
          <w:bCs/>
        </w:rPr>
        <w:t xml:space="preserve"> questions </w:t>
      </w:r>
      <w:r w:rsidR="00C926DE" w:rsidRPr="007D3E5D">
        <w:rPr>
          <w:rFonts w:ascii="Times New Roman" w:eastAsia="Times New Roman" w:hAnsi="Times New Roman"/>
          <w:bCs/>
        </w:rPr>
        <w:t xml:space="preserve">answered </w:t>
      </w:r>
      <w:r w:rsidR="00D21589" w:rsidRPr="007D3E5D">
        <w:rPr>
          <w:rFonts w:ascii="Times New Roman" w:eastAsia="Times New Roman" w:hAnsi="Times New Roman"/>
          <w:bCs/>
        </w:rPr>
        <w:t xml:space="preserve">before </w:t>
      </w:r>
      <w:r w:rsidR="00D00422" w:rsidRPr="007D3E5D">
        <w:rPr>
          <w:rFonts w:ascii="Times New Roman" w:eastAsia="Times New Roman" w:hAnsi="Times New Roman"/>
          <w:bCs/>
        </w:rPr>
        <w:t xml:space="preserve">making any decisions and </w:t>
      </w:r>
      <w:r w:rsidR="00D21589" w:rsidRPr="007D3E5D">
        <w:rPr>
          <w:rFonts w:ascii="Times New Roman" w:eastAsia="Times New Roman" w:hAnsi="Times New Roman"/>
          <w:bCs/>
        </w:rPr>
        <w:t>start</w:t>
      </w:r>
      <w:r w:rsidR="00D00422" w:rsidRPr="007D3E5D">
        <w:rPr>
          <w:rFonts w:ascii="Times New Roman" w:eastAsia="Times New Roman" w:hAnsi="Times New Roman"/>
          <w:bCs/>
        </w:rPr>
        <w:t>ing</w:t>
      </w:r>
      <w:r w:rsidR="00D21589" w:rsidRPr="007D3E5D">
        <w:rPr>
          <w:rFonts w:ascii="Times New Roman" w:eastAsia="Times New Roman" w:hAnsi="Times New Roman"/>
          <w:bCs/>
        </w:rPr>
        <w:t xml:space="preserve"> the admission</w:t>
      </w:r>
      <w:r w:rsidR="00D00422" w:rsidRPr="007D3E5D">
        <w:rPr>
          <w:rFonts w:ascii="Times New Roman" w:eastAsia="Times New Roman" w:hAnsi="Times New Roman"/>
          <w:bCs/>
        </w:rPr>
        <w:t>s</w:t>
      </w:r>
      <w:r w:rsidR="00D21589" w:rsidRPr="007D3E5D">
        <w:rPr>
          <w:rFonts w:ascii="Times New Roman" w:eastAsia="Times New Roman" w:hAnsi="Times New Roman"/>
          <w:bCs/>
        </w:rPr>
        <w:t xml:space="preserve"> process. </w:t>
      </w:r>
      <w:r w:rsidR="00AE26B2" w:rsidRPr="007D3E5D">
        <w:rPr>
          <w:rFonts w:ascii="Times New Roman" w:eastAsia="Times New Roman" w:hAnsi="Times New Roman"/>
          <w:bCs/>
        </w:rPr>
        <w:t>May a user find an error</w:t>
      </w:r>
      <w:r w:rsidR="00D00422" w:rsidRPr="007D3E5D">
        <w:rPr>
          <w:rFonts w:ascii="Times New Roman" w:eastAsia="Times New Roman" w:hAnsi="Times New Roman"/>
          <w:bCs/>
        </w:rPr>
        <w:t xml:space="preserve"> on one of the website pages</w:t>
      </w:r>
      <w:r w:rsidR="00AE26B2" w:rsidRPr="007D3E5D">
        <w:rPr>
          <w:rFonts w:ascii="Times New Roman" w:eastAsia="Times New Roman" w:hAnsi="Times New Roman"/>
          <w:bCs/>
        </w:rPr>
        <w:t xml:space="preserve">, we appreciate that information to be communicated to </w:t>
      </w:r>
      <w:r w:rsidR="00963033" w:rsidRPr="00963033">
        <w:rPr>
          <w:rFonts w:ascii="Times New Roman" w:hAnsi="Times New Roman"/>
          <w:color w:val="2F5496" w:themeColor="accent1" w:themeShade="BF"/>
          <w:sz w:val="20"/>
          <w:szCs w:val="20"/>
        </w:rPr>
        <w:t>CENTUREON.INSTITUTE@GMAIL.COM</w:t>
      </w:r>
      <w:r w:rsidR="00AE26B2" w:rsidRPr="007D3E5D">
        <w:rPr>
          <w:rFonts w:ascii="Times New Roman" w:eastAsia="Times New Roman" w:hAnsi="Times New Roman"/>
          <w:bCs/>
        </w:rPr>
        <w:t xml:space="preserve"> School personnel are available during regular business hours to assist website visitors with any questions they may have. </w:t>
      </w:r>
    </w:p>
    <w:p w14:paraId="17E9753B" w14:textId="77777777" w:rsidR="00BE7607" w:rsidRPr="007D3E5D" w:rsidRDefault="00BE7607" w:rsidP="00D700A7">
      <w:pPr>
        <w:spacing w:after="0" w:line="240" w:lineRule="auto"/>
        <w:ind w:left="360"/>
        <w:rPr>
          <w:rFonts w:ascii="Times New Roman" w:eastAsia="Times New Roman" w:hAnsi="Times New Roman"/>
          <w:bCs/>
        </w:rPr>
      </w:pPr>
    </w:p>
    <w:p w14:paraId="1B5E79EB" w14:textId="2D9D497E" w:rsidR="009A42EB" w:rsidRPr="00B9542A" w:rsidRDefault="00BC27AE" w:rsidP="009A42EB">
      <w:pPr>
        <w:spacing w:after="0" w:line="240" w:lineRule="auto"/>
        <w:ind w:left="360"/>
        <w:rPr>
          <w:rFonts w:ascii="Times New Roman" w:eastAsia="Times New Roman" w:hAnsi="Times New Roman"/>
          <w:bCs/>
          <w:color w:val="FF0000"/>
          <w:u w:val="single"/>
        </w:rPr>
      </w:pPr>
      <w:r w:rsidRPr="00B9542A">
        <w:rPr>
          <w:rFonts w:ascii="Times New Roman" w:eastAsia="Times New Roman" w:hAnsi="Times New Roman"/>
          <w:bCs/>
          <w:color w:val="FF0000"/>
          <w:u w:val="single"/>
        </w:rPr>
        <w:t>6</w:t>
      </w:r>
      <w:r w:rsidR="009A42EB" w:rsidRPr="00B9542A">
        <w:rPr>
          <w:rFonts w:ascii="Times New Roman" w:eastAsia="Times New Roman" w:hAnsi="Times New Roman"/>
          <w:bCs/>
          <w:color w:val="FF0000"/>
          <w:u w:val="single"/>
        </w:rPr>
        <w:t xml:space="preserve"> – </w:t>
      </w:r>
      <w:r w:rsidR="0038397C" w:rsidRPr="00B9542A">
        <w:rPr>
          <w:rFonts w:ascii="Times New Roman" w:eastAsia="Times New Roman" w:hAnsi="Times New Roman"/>
          <w:bCs/>
          <w:color w:val="FF0000"/>
          <w:u w:val="single"/>
        </w:rPr>
        <w:t>Links to Third-Party Sites</w:t>
      </w:r>
      <w:r w:rsidR="009A42EB" w:rsidRPr="00B9542A">
        <w:rPr>
          <w:rFonts w:ascii="Times New Roman" w:eastAsia="Times New Roman" w:hAnsi="Times New Roman"/>
          <w:bCs/>
          <w:color w:val="FF0000"/>
          <w:u w:val="single"/>
        </w:rPr>
        <w:t xml:space="preserve"> </w:t>
      </w:r>
    </w:p>
    <w:p w14:paraId="143505BC" w14:textId="3C8E81E2" w:rsidR="0038397C" w:rsidRPr="007D3E5D" w:rsidRDefault="0038397C" w:rsidP="0038397C">
      <w:pPr>
        <w:spacing w:after="0" w:line="240" w:lineRule="auto"/>
        <w:ind w:left="360"/>
        <w:rPr>
          <w:rFonts w:ascii="Times New Roman" w:eastAsia="Times New Roman" w:hAnsi="Times New Roman"/>
          <w:bCs/>
        </w:rPr>
      </w:pPr>
      <w:r w:rsidRPr="007D3E5D">
        <w:rPr>
          <w:rFonts w:ascii="Times New Roman" w:eastAsia="Times New Roman" w:hAnsi="Times New Roman"/>
          <w:bCs/>
        </w:rPr>
        <w:t xml:space="preserve">Visitors of </w:t>
      </w:r>
      <w:r w:rsidR="00E5666C" w:rsidRPr="007D3E5D">
        <w:rPr>
          <w:rFonts w:ascii="Times New Roman" w:eastAsia="Times New Roman" w:hAnsi="Times New Roman"/>
          <w:bCs/>
        </w:rPr>
        <w:t>Centureon Institute</w:t>
      </w:r>
      <w:r w:rsidRPr="007D3E5D">
        <w:rPr>
          <w:rFonts w:ascii="Times New Roman" w:eastAsia="Times New Roman" w:hAnsi="Times New Roman"/>
          <w:bCs/>
        </w:rPr>
        <w:t>’s website may encounter links to web pages and sites not controlled by the school. Visitors are made aware that visiting such third-party pages or sites is at their own risk</w:t>
      </w:r>
      <w:r w:rsidR="00CF0A37" w:rsidRPr="007D3E5D">
        <w:rPr>
          <w:rFonts w:ascii="Times New Roman" w:eastAsia="Times New Roman" w:hAnsi="Times New Roman"/>
          <w:bCs/>
        </w:rPr>
        <w:t>.</w:t>
      </w:r>
      <w:r w:rsidRPr="007D3E5D">
        <w:rPr>
          <w:rFonts w:ascii="Times New Roman" w:eastAsia="Times New Roman" w:hAnsi="Times New Roman"/>
          <w:bCs/>
        </w:rPr>
        <w:t xml:space="preserve"> Each third-party site has their own privacy policies. We recommend individuals to refrain </w:t>
      </w:r>
      <w:r w:rsidR="002E3A76" w:rsidRPr="007D3E5D">
        <w:rPr>
          <w:rFonts w:ascii="Times New Roman" w:eastAsia="Times New Roman" w:hAnsi="Times New Roman"/>
          <w:bCs/>
        </w:rPr>
        <w:t>from</w:t>
      </w:r>
      <w:r w:rsidRPr="007D3E5D">
        <w:rPr>
          <w:rFonts w:ascii="Times New Roman" w:eastAsia="Times New Roman" w:hAnsi="Times New Roman"/>
          <w:bCs/>
        </w:rPr>
        <w:t xml:space="preserve"> submitting personal information unless reasonable belief exist that the site can be trusted.</w:t>
      </w:r>
    </w:p>
    <w:p w14:paraId="708AD250" w14:textId="55A32525" w:rsidR="0038397C" w:rsidRPr="007D3E5D" w:rsidRDefault="0038397C" w:rsidP="00D700A7">
      <w:pPr>
        <w:spacing w:after="0" w:line="240" w:lineRule="auto"/>
        <w:ind w:left="360"/>
        <w:rPr>
          <w:rFonts w:ascii="Times New Roman" w:eastAsia="Times New Roman" w:hAnsi="Times New Roman"/>
          <w:bCs/>
        </w:rPr>
      </w:pPr>
    </w:p>
    <w:p w14:paraId="1344792A" w14:textId="20C49E65" w:rsidR="0038397C" w:rsidRPr="00B9542A" w:rsidRDefault="00B120F2" w:rsidP="0038397C">
      <w:pPr>
        <w:spacing w:after="0" w:line="240" w:lineRule="auto"/>
        <w:ind w:left="360"/>
        <w:rPr>
          <w:rFonts w:ascii="Times New Roman" w:eastAsia="Times New Roman" w:hAnsi="Times New Roman"/>
          <w:bCs/>
          <w:color w:val="FF0000"/>
          <w:u w:val="single"/>
        </w:rPr>
      </w:pPr>
      <w:r w:rsidRPr="00B9542A">
        <w:rPr>
          <w:rFonts w:ascii="Times New Roman" w:eastAsia="Times New Roman" w:hAnsi="Times New Roman"/>
          <w:bCs/>
          <w:color w:val="FF0000"/>
          <w:u w:val="single"/>
        </w:rPr>
        <w:t>7</w:t>
      </w:r>
      <w:r w:rsidR="0038397C" w:rsidRPr="00B9542A">
        <w:rPr>
          <w:rFonts w:ascii="Times New Roman" w:eastAsia="Times New Roman" w:hAnsi="Times New Roman"/>
          <w:bCs/>
          <w:color w:val="FF0000"/>
          <w:u w:val="single"/>
        </w:rPr>
        <w:t xml:space="preserve"> – Frames and Links  </w:t>
      </w:r>
    </w:p>
    <w:p w14:paraId="6ED4D8AD" w14:textId="610DEF5F" w:rsidR="0038397C" w:rsidRPr="007D3E5D" w:rsidRDefault="00B120F2" w:rsidP="0038397C">
      <w:pPr>
        <w:spacing w:after="0" w:line="240" w:lineRule="auto"/>
        <w:ind w:left="360"/>
        <w:rPr>
          <w:rFonts w:ascii="Times New Roman" w:eastAsia="Times New Roman" w:hAnsi="Times New Roman"/>
          <w:bCs/>
        </w:rPr>
      </w:pPr>
      <w:r w:rsidRPr="007D3E5D">
        <w:rPr>
          <w:rFonts w:ascii="Times New Roman" w:eastAsia="Times New Roman" w:hAnsi="Times New Roman"/>
          <w:bCs/>
        </w:rPr>
        <w:t xml:space="preserve">Content of </w:t>
      </w:r>
      <w:r w:rsidR="00E5666C" w:rsidRPr="007D3E5D">
        <w:rPr>
          <w:rFonts w:ascii="Times New Roman" w:eastAsia="Times New Roman" w:hAnsi="Times New Roman"/>
          <w:bCs/>
        </w:rPr>
        <w:t>Centureon Institute</w:t>
      </w:r>
      <w:r w:rsidRPr="007D3E5D">
        <w:rPr>
          <w:rFonts w:ascii="Times New Roman" w:eastAsia="Times New Roman" w:hAnsi="Times New Roman"/>
          <w:bCs/>
        </w:rPr>
        <w:t xml:space="preserve"> websites may not be framed on any other websites. Links created to </w:t>
      </w:r>
      <w:r w:rsidR="00E5666C" w:rsidRPr="007D3E5D">
        <w:rPr>
          <w:rFonts w:ascii="Times New Roman" w:eastAsia="Times New Roman" w:hAnsi="Times New Roman"/>
          <w:bCs/>
        </w:rPr>
        <w:t>Centureon Institute</w:t>
      </w:r>
      <w:r w:rsidRPr="007D3E5D">
        <w:rPr>
          <w:rFonts w:ascii="Times New Roman" w:eastAsia="Times New Roman" w:hAnsi="Times New Roman"/>
          <w:bCs/>
        </w:rPr>
        <w:t xml:space="preserve"> web pages must be opened in a new web browser window. Links to </w:t>
      </w:r>
      <w:r w:rsidR="00E5666C" w:rsidRPr="007D3E5D">
        <w:rPr>
          <w:rFonts w:ascii="Times New Roman" w:eastAsia="Times New Roman" w:hAnsi="Times New Roman"/>
          <w:bCs/>
        </w:rPr>
        <w:t>Centureon Institute</w:t>
      </w:r>
      <w:r w:rsidRPr="007D3E5D">
        <w:rPr>
          <w:rFonts w:ascii="Times New Roman" w:eastAsia="Times New Roman" w:hAnsi="Times New Roman"/>
          <w:bCs/>
        </w:rPr>
        <w:t xml:space="preserve"> website homepage are allowed, provided are done in a way that is fair and legal, and does not take advantage or damage </w:t>
      </w:r>
      <w:r w:rsidR="00E5666C" w:rsidRPr="007D3E5D">
        <w:rPr>
          <w:rFonts w:ascii="Times New Roman" w:eastAsia="Times New Roman" w:hAnsi="Times New Roman"/>
          <w:bCs/>
        </w:rPr>
        <w:t>Centureon Institute</w:t>
      </w:r>
      <w:r w:rsidRPr="007D3E5D">
        <w:rPr>
          <w:rFonts w:ascii="Times New Roman" w:eastAsia="Times New Roman" w:hAnsi="Times New Roman"/>
          <w:bCs/>
        </w:rPr>
        <w:t xml:space="preserve">’s reputation. Establishing links that suggest any form of association, approval, or endorsement by </w:t>
      </w:r>
      <w:r w:rsidR="00E5666C" w:rsidRPr="007D3E5D">
        <w:rPr>
          <w:rFonts w:ascii="Times New Roman" w:eastAsia="Times New Roman" w:hAnsi="Times New Roman"/>
          <w:bCs/>
        </w:rPr>
        <w:t>Centureon Institute</w:t>
      </w:r>
      <w:r w:rsidRPr="007D3E5D">
        <w:rPr>
          <w:rFonts w:ascii="Times New Roman" w:eastAsia="Times New Roman" w:hAnsi="Times New Roman"/>
          <w:bCs/>
        </w:rPr>
        <w:t xml:space="preserve"> are prohibited without our express written consent.</w:t>
      </w:r>
    </w:p>
    <w:p w14:paraId="4C326002" w14:textId="50C37BE7" w:rsidR="0038397C" w:rsidRPr="007D3E5D" w:rsidRDefault="0038397C" w:rsidP="0038397C">
      <w:pPr>
        <w:spacing w:after="0" w:line="240" w:lineRule="auto"/>
        <w:ind w:left="360"/>
        <w:rPr>
          <w:rFonts w:ascii="Times New Roman" w:eastAsia="Times New Roman" w:hAnsi="Times New Roman"/>
          <w:bCs/>
        </w:rPr>
      </w:pPr>
    </w:p>
    <w:p w14:paraId="3D241929" w14:textId="0FE7F02F" w:rsidR="00D21589" w:rsidRPr="00B9542A" w:rsidRDefault="00D21589" w:rsidP="00D21589">
      <w:pPr>
        <w:spacing w:after="0" w:line="240" w:lineRule="auto"/>
        <w:ind w:left="360"/>
        <w:rPr>
          <w:rFonts w:ascii="Times New Roman" w:eastAsia="Times New Roman" w:hAnsi="Times New Roman"/>
          <w:bCs/>
          <w:color w:val="FF0000"/>
          <w:u w:val="single"/>
        </w:rPr>
      </w:pPr>
      <w:r w:rsidRPr="00B9542A">
        <w:rPr>
          <w:rFonts w:ascii="Times New Roman" w:eastAsia="Times New Roman" w:hAnsi="Times New Roman"/>
          <w:bCs/>
          <w:color w:val="FF0000"/>
          <w:u w:val="single"/>
        </w:rPr>
        <w:t xml:space="preserve">8 – Comments and Concerns </w:t>
      </w:r>
    </w:p>
    <w:p w14:paraId="4306A28B" w14:textId="15F26187" w:rsidR="00B120F2" w:rsidRPr="007D3E5D" w:rsidRDefault="00E5666C" w:rsidP="00D21589">
      <w:pPr>
        <w:spacing w:after="0" w:line="240" w:lineRule="auto"/>
        <w:ind w:left="360"/>
        <w:rPr>
          <w:rFonts w:ascii="Times New Roman" w:eastAsia="Times New Roman" w:hAnsi="Times New Roman"/>
          <w:bCs/>
        </w:rPr>
      </w:pPr>
      <w:r w:rsidRPr="007D3E5D">
        <w:rPr>
          <w:rFonts w:ascii="Times New Roman" w:eastAsia="Times New Roman" w:hAnsi="Times New Roman"/>
          <w:bCs/>
        </w:rPr>
        <w:t>Centureon Institute</w:t>
      </w:r>
      <w:r w:rsidR="00D21589" w:rsidRPr="007D3E5D">
        <w:rPr>
          <w:rFonts w:ascii="Times New Roman" w:eastAsia="Times New Roman" w:hAnsi="Times New Roman"/>
          <w:bCs/>
        </w:rPr>
        <w:t xml:space="preserve"> welcomes your comments and concerns in relation to the Terms of Use and Privacy Policy. Comments may be submitted via email at </w:t>
      </w:r>
      <w:r w:rsidR="00963033" w:rsidRPr="00963033">
        <w:rPr>
          <w:rFonts w:ascii="Times New Roman" w:hAnsi="Times New Roman"/>
          <w:color w:val="2F5496" w:themeColor="accent1" w:themeShade="BF"/>
          <w:sz w:val="20"/>
          <w:szCs w:val="20"/>
        </w:rPr>
        <w:t>CENTUREON.INSTITUTE@GMAIL.COM</w:t>
      </w:r>
    </w:p>
    <w:p w14:paraId="6AADC605" w14:textId="2792AD92" w:rsidR="003C58D0" w:rsidRPr="007D3E5D" w:rsidRDefault="003C58D0" w:rsidP="00D700A7">
      <w:pPr>
        <w:spacing w:after="0" w:line="240" w:lineRule="auto"/>
        <w:ind w:left="360"/>
        <w:rPr>
          <w:rFonts w:ascii="Times New Roman" w:eastAsia="Times New Roman" w:hAnsi="Times New Roman"/>
          <w:bCs/>
        </w:rPr>
      </w:pPr>
    </w:p>
    <w:p w14:paraId="38F521AC" w14:textId="77777777" w:rsidR="006D0BC7" w:rsidRPr="00B9542A" w:rsidRDefault="006D0BC7" w:rsidP="006D0BC7">
      <w:pPr>
        <w:spacing w:after="0" w:line="240" w:lineRule="auto"/>
        <w:rPr>
          <w:rFonts w:ascii="Times New Roman" w:eastAsia="SimSun" w:hAnsi="Times New Roman"/>
          <w:b/>
          <w:color w:val="FF0000"/>
        </w:rPr>
      </w:pPr>
      <w:r w:rsidRPr="00B9542A">
        <w:rPr>
          <w:rFonts w:ascii="Times New Roman" w:eastAsia="SimSun" w:hAnsi="Times New Roman"/>
          <w:b/>
          <w:color w:val="FF0000"/>
        </w:rPr>
        <w:t>BUDGET</w:t>
      </w:r>
    </w:p>
    <w:p w14:paraId="2F199229" w14:textId="0CC4D352" w:rsidR="006D0BC7" w:rsidRPr="007D3E5D" w:rsidRDefault="006D0BC7" w:rsidP="006D0BC7">
      <w:pPr>
        <w:spacing w:after="0" w:line="240" w:lineRule="auto"/>
        <w:rPr>
          <w:rFonts w:ascii="Times New Roman" w:eastAsia="SimSun" w:hAnsi="Times New Roman"/>
        </w:rPr>
      </w:pPr>
      <w:r w:rsidRPr="007D3E5D">
        <w:rPr>
          <w:rFonts w:ascii="Times New Roman" w:eastAsia="SimSun" w:hAnsi="Times New Roman"/>
        </w:rPr>
        <w:t>The funding necessary for the implementation of this policy is allocated in the school’s annual operating budget under the line item “</w:t>
      </w:r>
      <w:r w:rsidR="003C58D0" w:rsidRPr="007D3E5D">
        <w:rPr>
          <w:rFonts w:ascii="Times New Roman" w:eastAsia="SimSun" w:hAnsi="Times New Roman"/>
        </w:rPr>
        <w:t>Information Technology</w:t>
      </w:r>
      <w:r w:rsidRPr="007D3E5D">
        <w:rPr>
          <w:rFonts w:ascii="Times New Roman" w:eastAsia="SimSun" w:hAnsi="Times New Roman"/>
        </w:rPr>
        <w:t xml:space="preserve">” Revisions to the funding need approval by the President and Financial Director. </w:t>
      </w:r>
    </w:p>
    <w:p w14:paraId="0308FE19" w14:textId="77777777" w:rsidR="006D0BC7" w:rsidRPr="00963033" w:rsidRDefault="006D0BC7" w:rsidP="006D0BC7">
      <w:pPr>
        <w:spacing w:after="0" w:line="240" w:lineRule="auto"/>
        <w:jc w:val="center"/>
        <w:rPr>
          <w:rFonts w:ascii="Times New Roman" w:eastAsia="SimSun" w:hAnsi="Times New Roman"/>
          <w:color w:val="FF0000"/>
        </w:rPr>
      </w:pPr>
    </w:p>
    <w:p w14:paraId="0B08B856" w14:textId="77777777" w:rsidR="006D0BC7" w:rsidRPr="007D3E5D" w:rsidRDefault="006D0BC7" w:rsidP="006D0BC7">
      <w:pPr>
        <w:spacing w:after="0" w:line="240" w:lineRule="auto"/>
        <w:rPr>
          <w:rFonts w:ascii="Times New Roman" w:eastAsia="SimSun" w:hAnsi="Times New Roman"/>
          <w:szCs w:val="24"/>
        </w:rPr>
      </w:pPr>
      <w:r w:rsidRPr="00963033">
        <w:rPr>
          <w:rFonts w:ascii="Times New Roman" w:eastAsia="SimSun" w:hAnsi="Times New Roman"/>
          <w:b/>
          <w:color w:val="FF0000"/>
          <w:szCs w:val="24"/>
        </w:rPr>
        <w:lastRenderedPageBreak/>
        <w:t>EVALUATION</w:t>
      </w:r>
      <w:r w:rsidRPr="007D3E5D">
        <w:rPr>
          <w:rFonts w:ascii="Times New Roman" w:eastAsia="SimSun" w:hAnsi="Times New Roman"/>
          <w:b/>
          <w:szCs w:val="24"/>
        </w:rPr>
        <w:br/>
      </w:r>
      <w:r w:rsidRPr="007D3E5D">
        <w:rPr>
          <w:rFonts w:ascii="Times New Roman" w:eastAsia="SimSun" w:hAnsi="Times New Roman"/>
          <w:szCs w:val="24"/>
        </w:rPr>
        <w:t>This policy is annually evaluated by means of a survey collected from:</w:t>
      </w:r>
    </w:p>
    <w:p w14:paraId="68947802" w14:textId="77777777" w:rsidR="006D0BC7" w:rsidRPr="007D3E5D" w:rsidRDefault="006D0BC7" w:rsidP="006D0BC7">
      <w:pPr>
        <w:spacing w:after="0" w:line="240" w:lineRule="auto"/>
        <w:rPr>
          <w:rFonts w:ascii="Times New Roman" w:eastAsia="SimSun" w:hAnsi="Times New Roman"/>
          <w:szCs w:val="24"/>
        </w:rPr>
      </w:pPr>
    </w:p>
    <w:p w14:paraId="22CCE17A" w14:textId="77777777" w:rsidR="006D0BC7" w:rsidRPr="007D3E5D" w:rsidRDefault="006D0BC7" w:rsidP="006D0BC7">
      <w:pPr>
        <w:numPr>
          <w:ilvl w:val="0"/>
          <w:numId w:val="3"/>
        </w:numPr>
        <w:spacing w:after="0" w:line="240" w:lineRule="auto"/>
        <w:ind w:left="1080"/>
        <w:contextualSpacing/>
        <w:rPr>
          <w:rFonts w:ascii="Times New Roman" w:eastAsia="SimSun" w:hAnsi="Times New Roman"/>
          <w:szCs w:val="24"/>
        </w:rPr>
      </w:pPr>
      <w:r w:rsidRPr="007D3E5D">
        <w:rPr>
          <w:rFonts w:ascii="Times New Roman" w:eastAsia="SimSun" w:hAnsi="Times New Roman"/>
          <w:szCs w:val="24"/>
        </w:rPr>
        <w:t xml:space="preserve">Schools administrative and academic personnel </w:t>
      </w:r>
    </w:p>
    <w:p w14:paraId="28F2BA12" w14:textId="77777777" w:rsidR="006D0BC7" w:rsidRPr="007D3E5D" w:rsidRDefault="006D0BC7" w:rsidP="006D0BC7">
      <w:pPr>
        <w:numPr>
          <w:ilvl w:val="0"/>
          <w:numId w:val="3"/>
        </w:numPr>
        <w:spacing w:after="0" w:line="240" w:lineRule="auto"/>
        <w:ind w:left="1080"/>
        <w:contextualSpacing/>
        <w:rPr>
          <w:rFonts w:ascii="Times New Roman" w:eastAsia="SimSun" w:hAnsi="Times New Roman"/>
          <w:szCs w:val="24"/>
        </w:rPr>
      </w:pPr>
      <w:r w:rsidRPr="007D3E5D">
        <w:rPr>
          <w:rFonts w:ascii="Times New Roman" w:eastAsia="SimSun" w:hAnsi="Times New Roman"/>
          <w:szCs w:val="24"/>
        </w:rPr>
        <w:t>Institutional and Occupational Advisory Committee members</w:t>
      </w:r>
    </w:p>
    <w:p w14:paraId="02D91996" w14:textId="77777777" w:rsidR="006D0BC7" w:rsidRPr="007D3E5D" w:rsidRDefault="006D0BC7" w:rsidP="006D0BC7">
      <w:pPr>
        <w:spacing w:after="0" w:line="240" w:lineRule="auto"/>
        <w:ind w:left="1080"/>
        <w:contextualSpacing/>
        <w:rPr>
          <w:rFonts w:ascii="Times New Roman" w:eastAsia="SimSun" w:hAnsi="Times New Roman"/>
          <w:szCs w:val="24"/>
        </w:rPr>
      </w:pPr>
    </w:p>
    <w:p w14:paraId="3F567855" w14:textId="77777777" w:rsidR="00963033" w:rsidRDefault="00963033" w:rsidP="006D0BC7">
      <w:pPr>
        <w:spacing w:after="0" w:line="240" w:lineRule="auto"/>
        <w:rPr>
          <w:rFonts w:ascii="Times New Roman" w:eastAsia="SimSun" w:hAnsi="Times New Roman"/>
          <w:color w:val="FF0000"/>
          <w:szCs w:val="24"/>
          <w:u w:val="single"/>
        </w:rPr>
      </w:pPr>
    </w:p>
    <w:p w14:paraId="5DB7492F" w14:textId="0147ECDD" w:rsidR="006D0BC7" w:rsidRPr="00963033" w:rsidRDefault="006D0BC7" w:rsidP="006D0BC7">
      <w:pPr>
        <w:spacing w:after="0" w:line="240" w:lineRule="auto"/>
        <w:rPr>
          <w:rFonts w:ascii="Times New Roman" w:eastAsia="SimSun" w:hAnsi="Times New Roman"/>
          <w:color w:val="FF0000"/>
          <w:szCs w:val="24"/>
          <w:u w:val="single"/>
        </w:rPr>
      </w:pPr>
      <w:r w:rsidRPr="00963033">
        <w:rPr>
          <w:rFonts w:ascii="Times New Roman" w:eastAsia="SimSun" w:hAnsi="Times New Roman"/>
          <w:color w:val="FF0000"/>
          <w:szCs w:val="24"/>
          <w:u w:val="single"/>
        </w:rPr>
        <w:t>Assessment Presentation</w:t>
      </w:r>
    </w:p>
    <w:p w14:paraId="5B7F8B08" w14:textId="77777777" w:rsidR="006D0BC7" w:rsidRPr="007D3E5D" w:rsidRDefault="006D0BC7" w:rsidP="006D0BC7">
      <w:pPr>
        <w:spacing w:after="0" w:line="240" w:lineRule="auto"/>
        <w:rPr>
          <w:rFonts w:ascii="Times New Roman" w:eastAsia="SimSun" w:hAnsi="Times New Roman"/>
          <w:bCs/>
          <w:szCs w:val="24"/>
        </w:rPr>
      </w:pPr>
      <w:r w:rsidRPr="007D3E5D">
        <w:rPr>
          <w:rFonts w:ascii="Times New Roman" w:eastAsia="SimSun" w:hAnsi="Times New Roman"/>
          <w:szCs w:val="24"/>
        </w:rPr>
        <w:t>This policy’s</w:t>
      </w:r>
      <w:r w:rsidRPr="007D3E5D">
        <w:rPr>
          <w:rFonts w:ascii="Times New Roman" w:eastAsia="SimSun" w:hAnsi="Times New Roman"/>
          <w:bCs/>
          <w:szCs w:val="24"/>
        </w:rPr>
        <w:t xml:space="preserve"> effectiveness is evaluated based on the survey reports and any additional comments submitted at the following meetings:</w:t>
      </w:r>
    </w:p>
    <w:p w14:paraId="4705A585" w14:textId="77777777" w:rsidR="006D0BC7" w:rsidRPr="007D3E5D" w:rsidRDefault="006D0BC7" w:rsidP="006D0BC7">
      <w:pPr>
        <w:spacing w:after="0" w:line="240" w:lineRule="auto"/>
        <w:rPr>
          <w:rFonts w:ascii="Times New Roman" w:eastAsia="SimSun" w:hAnsi="Times New Roman"/>
          <w:bCs/>
          <w:szCs w:val="24"/>
        </w:rPr>
      </w:pPr>
    </w:p>
    <w:p w14:paraId="3EABC392" w14:textId="77777777" w:rsidR="006D0BC7" w:rsidRPr="007D3E5D" w:rsidRDefault="006D0BC7" w:rsidP="006D0BC7">
      <w:pPr>
        <w:numPr>
          <w:ilvl w:val="0"/>
          <w:numId w:val="3"/>
        </w:numPr>
        <w:spacing w:after="0" w:line="240" w:lineRule="auto"/>
        <w:ind w:left="1080"/>
        <w:contextualSpacing/>
        <w:rPr>
          <w:rFonts w:ascii="Times New Roman" w:eastAsia="SimSun" w:hAnsi="Times New Roman"/>
          <w:szCs w:val="24"/>
        </w:rPr>
      </w:pPr>
      <w:r w:rsidRPr="007D3E5D">
        <w:rPr>
          <w:rFonts w:ascii="Times New Roman" w:eastAsia="SimSun" w:hAnsi="Times New Roman"/>
          <w:szCs w:val="24"/>
        </w:rPr>
        <w:t>Annually at the first Strategic Meeting</w:t>
      </w:r>
    </w:p>
    <w:p w14:paraId="5E7A933A" w14:textId="77777777" w:rsidR="006D0BC7" w:rsidRPr="007D3E5D" w:rsidRDefault="006D0BC7" w:rsidP="006D0BC7">
      <w:pPr>
        <w:numPr>
          <w:ilvl w:val="0"/>
          <w:numId w:val="3"/>
        </w:numPr>
        <w:spacing w:after="0" w:line="240" w:lineRule="auto"/>
        <w:ind w:left="1080"/>
        <w:contextualSpacing/>
        <w:rPr>
          <w:rFonts w:ascii="Times New Roman" w:eastAsia="SimSun" w:hAnsi="Times New Roman"/>
          <w:szCs w:val="24"/>
        </w:rPr>
      </w:pPr>
      <w:r w:rsidRPr="007D3E5D">
        <w:rPr>
          <w:rFonts w:ascii="Times New Roman" w:eastAsia="SimSun" w:hAnsi="Times New Roman"/>
          <w:szCs w:val="24"/>
        </w:rPr>
        <w:t>Annually at the Staff Meeting</w:t>
      </w:r>
    </w:p>
    <w:p w14:paraId="1F6EF416" w14:textId="77777777" w:rsidR="006D0BC7" w:rsidRPr="007D3E5D" w:rsidRDefault="006D0BC7" w:rsidP="006D0BC7">
      <w:pPr>
        <w:numPr>
          <w:ilvl w:val="0"/>
          <w:numId w:val="3"/>
        </w:numPr>
        <w:spacing w:after="0" w:line="240" w:lineRule="auto"/>
        <w:ind w:left="1080"/>
        <w:contextualSpacing/>
        <w:rPr>
          <w:rFonts w:ascii="Times New Roman" w:eastAsia="SimSun" w:hAnsi="Times New Roman"/>
          <w:szCs w:val="24"/>
        </w:rPr>
      </w:pPr>
      <w:r w:rsidRPr="007D3E5D">
        <w:rPr>
          <w:rFonts w:ascii="Times New Roman" w:eastAsia="SimSun" w:hAnsi="Times New Roman"/>
          <w:szCs w:val="24"/>
        </w:rPr>
        <w:t>Annually at the Institutional Advisory Committee Meeting</w:t>
      </w:r>
    </w:p>
    <w:p w14:paraId="7E96A590" w14:textId="77777777" w:rsidR="006D0BC7" w:rsidRPr="007D3E5D" w:rsidRDefault="006D0BC7" w:rsidP="006D0BC7">
      <w:pPr>
        <w:spacing w:after="0" w:line="240" w:lineRule="auto"/>
        <w:rPr>
          <w:rFonts w:ascii="Times New Roman" w:eastAsia="SimSun" w:hAnsi="Times New Roman"/>
          <w:szCs w:val="24"/>
        </w:rPr>
      </w:pPr>
      <w:r w:rsidRPr="007D3E5D">
        <w:rPr>
          <w:rFonts w:ascii="Times New Roman" w:eastAsia="SimSun" w:hAnsi="Times New Roman"/>
          <w:szCs w:val="24"/>
        </w:rPr>
        <w:br/>
        <w:t>An electronic copy of the evaluated documentation is to be file along with the typed minutes of the meeting.</w:t>
      </w:r>
    </w:p>
    <w:p w14:paraId="745A80A4" w14:textId="77777777" w:rsidR="006D0BC7" w:rsidRPr="00963033" w:rsidRDefault="006D0BC7" w:rsidP="006D0BC7">
      <w:pPr>
        <w:spacing w:after="0" w:line="240" w:lineRule="auto"/>
        <w:rPr>
          <w:rFonts w:ascii="Times New Roman" w:eastAsia="SimSun" w:hAnsi="Times New Roman"/>
          <w:color w:val="FF0000"/>
          <w:szCs w:val="24"/>
        </w:rPr>
      </w:pPr>
    </w:p>
    <w:p w14:paraId="4F06132E" w14:textId="77777777" w:rsidR="006D0BC7" w:rsidRPr="00963033" w:rsidRDefault="006D0BC7" w:rsidP="006D0BC7">
      <w:pPr>
        <w:spacing w:after="0" w:line="240" w:lineRule="auto"/>
        <w:rPr>
          <w:rFonts w:ascii="Times New Roman" w:eastAsia="SimSun" w:hAnsi="Times New Roman"/>
          <w:b/>
          <w:color w:val="FF0000"/>
        </w:rPr>
      </w:pPr>
      <w:r w:rsidRPr="00963033">
        <w:rPr>
          <w:rFonts w:ascii="Times New Roman" w:eastAsia="SimSun" w:hAnsi="Times New Roman"/>
          <w:b/>
          <w:color w:val="FF0000"/>
        </w:rPr>
        <w:t>REVISIONS</w:t>
      </w:r>
    </w:p>
    <w:p w14:paraId="371AB270" w14:textId="77777777" w:rsidR="006D0BC7" w:rsidRPr="007D3E5D" w:rsidRDefault="006D0BC7" w:rsidP="006D0BC7">
      <w:pPr>
        <w:spacing w:after="0" w:line="240" w:lineRule="auto"/>
        <w:rPr>
          <w:rFonts w:ascii="Times New Roman" w:eastAsia="SimSun" w:hAnsi="Times New Roman"/>
        </w:rPr>
      </w:pPr>
      <w:r w:rsidRPr="007D3E5D">
        <w:rPr>
          <w:rFonts w:ascii="Times New Roman" w:eastAsia="SimSun" w:hAnsi="Times New Roman"/>
        </w:rPr>
        <w:t>Revisions to this policy are to be approved at one of the school’s strategic meetings. Personnel is informed of revisions via email. Revisions are published at the school’s Policies and Procedures Manual.</w:t>
      </w:r>
    </w:p>
    <w:p w14:paraId="163C4DA7" w14:textId="77777777" w:rsidR="006D0BC7" w:rsidRPr="00963033" w:rsidRDefault="006D0BC7" w:rsidP="006D0BC7">
      <w:pPr>
        <w:spacing w:after="0" w:line="240" w:lineRule="auto"/>
        <w:rPr>
          <w:rFonts w:ascii="Times New Roman" w:eastAsia="SimSun" w:hAnsi="Times New Roman"/>
          <w:b/>
          <w:color w:val="FF0000"/>
        </w:rPr>
      </w:pPr>
      <w:r w:rsidRPr="007D3E5D">
        <w:rPr>
          <w:rFonts w:ascii="Times New Roman" w:eastAsia="SimSun" w:hAnsi="Times New Roman"/>
          <w:b/>
        </w:rPr>
        <w:br/>
      </w:r>
      <w:r w:rsidRPr="00963033">
        <w:rPr>
          <w:rFonts w:ascii="Times New Roman" w:eastAsia="SimSun" w:hAnsi="Times New Roman"/>
          <w:b/>
          <w:color w:val="FF0000"/>
        </w:rPr>
        <w:t>POLICY AVAILABILITY</w:t>
      </w:r>
    </w:p>
    <w:p w14:paraId="227BC6C7" w14:textId="77777777" w:rsidR="006D0BC7" w:rsidRPr="007D3E5D" w:rsidRDefault="006D0BC7" w:rsidP="006D0BC7">
      <w:pPr>
        <w:spacing w:after="0" w:line="240" w:lineRule="auto"/>
        <w:rPr>
          <w:rFonts w:ascii="Times New Roman" w:eastAsia="SimSun" w:hAnsi="Times New Roman"/>
        </w:rPr>
      </w:pPr>
      <w:r w:rsidRPr="007D3E5D">
        <w:rPr>
          <w:rFonts w:ascii="Times New Roman" w:eastAsia="SimSun" w:hAnsi="Times New Roman"/>
        </w:rPr>
        <w:t xml:space="preserve">Policies and procedures are available for review by administrative staff, faculty, students, and advisory committee members in the Policies and Procedures Manual available at the Administrative Office during normal business hours.  New school personnel receive an email at the time of orientation with access to the school’s Policies and Procedures Manual electronic version. </w:t>
      </w:r>
    </w:p>
    <w:p w14:paraId="0185823C" w14:textId="77777777" w:rsidR="006D0BC7" w:rsidRPr="007D3E5D" w:rsidRDefault="006D0BC7" w:rsidP="006D0BC7">
      <w:pPr>
        <w:spacing w:after="0" w:line="240" w:lineRule="auto"/>
        <w:rPr>
          <w:rFonts w:ascii="Times New Roman" w:eastAsia="SimSun" w:hAnsi="Times New Roman"/>
        </w:rPr>
      </w:pPr>
    </w:p>
    <w:p w14:paraId="79E1E546" w14:textId="77777777" w:rsidR="006D0BC7" w:rsidRPr="007D3E5D" w:rsidRDefault="006D0BC7" w:rsidP="006D0BC7">
      <w:pPr>
        <w:spacing w:after="0" w:line="240" w:lineRule="auto"/>
        <w:rPr>
          <w:rFonts w:ascii="Times New Roman" w:eastAsia="SimSun" w:hAnsi="Times New Roman"/>
        </w:rPr>
      </w:pPr>
    </w:p>
    <w:p w14:paraId="71190C1A" w14:textId="77777777" w:rsidR="009A7291" w:rsidRPr="007D3E5D" w:rsidRDefault="009A7291" w:rsidP="008D5345">
      <w:pPr>
        <w:spacing w:after="100" w:afterAutospacing="1" w:line="240" w:lineRule="auto"/>
        <w:jc w:val="both"/>
        <w:rPr>
          <w:rFonts w:ascii="Times New Roman" w:eastAsia="Times New Roman" w:hAnsi="Times New Roman"/>
          <w:bCs/>
        </w:rPr>
      </w:pPr>
    </w:p>
    <w:sectPr w:rsidR="009A7291" w:rsidRPr="007D3E5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A085" w14:textId="77777777" w:rsidR="009A7B71" w:rsidRDefault="009A7B71" w:rsidP="008945DE">
      <w:pPr>
        <w:spacing w:after="0" w:line="240" w:lineRule="auto"/>
      </w:pPr>
      <w:r>
        <w:separator/>
      </w:r>
    </w:p>
  </w:endnote>
  <w:endnote w:type="continuationSeparator" w:id="0">
    <w:p w14:paraId="18121826" w14:textId="77777777" w:rsidR="009A7B71" w:rsidRDefault="009A7B71" w:rsidP="0089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C8EB" w14:textId="77777777" w:rsidR="001C0FC2" w:rsidRDefault="001C0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77549"/>
      <w:docPartObj>
        <w:docPartGallery w:val="Page Numbers (Bottom of Page)"/>
        <w:docPartUnique/>
      </w:docPartObj>
    </w:sdtPr>
    <w:sdtEndPr/>
    <w:sdtContent>
      <w:sdt>
        <w:sdtPr>
          <w:id w:val="-1769616900"/>
          <w:docPartObj>
            <w:docPartGallery w:val="Page Numbers (Top of Page)"/>
            <w:docPartUnique/>
          </w:docPartObj>
        </w:sdtPr>
        <w:sdtEndPr/>
        <w:sdtContent>
          <w:p w14:paraId="465B7614" w14:textId="2710DF3B" w:rsidR="008945DE" w:rsidRDefault="001C0FC2">
            <w:pPr>
              <w:pStyle w:val="Footer"/>
              <w:jc w:val="right"/>
            </w:pPr>
            <w:r w:rsidRPr="006D40FF">
              <w:rPr>
                <w:color w:val="FF0000"/>
              </w:rPr>
              <w:t xml:space="preserve">Centureon Institute </w:t>
            </w:r>
            <w:r w:rsidR="006D40FF" w:rsidRPr="006D40FF">
              <w:rPr>
                <w:color w:val="FF0000"/>
              </w:rPr>
              <w:t xml:space="preserve">Terms and Use Policy </w:t>
            </w:r>
            <w:r w:rsidR="008945DE" w:rsidRPr="006D40FF">
              <w:rPr>
                <w:color w:val="FF0000"/>
              </w:rPr>
              <w:t xml:space="preserve">Page </w:t>
            </w:r>
            <w:r w:rsidR="008945DE" w:rsidRPr="006D40FF">
              <w:rPr>
                <w:b/>
                <w:bCs/>
                <w:color w:val="FF0000"/>
                <w:sz w:val="24"/>
                <w:szCs w:val="24"/>
              </w:rPr>
              <w:fldChar w:fldCharType="begin"/>
            </w:r>
            <w:r w:rsidR="008945DE" w:rsidRPr="006D40FF">
              <w:rPr>
                <w:b/>
                <w:bCs/>
                <w:color w:val="FF0000"/>
              </w:rPr>
              <w:instrText xml:space="preserve"> PAGE </w:instrText>
            </w:r>
            <w:r w:rsidR="008945DE" w:rsidRPr="006D40FF">
              <w:rPr>
                <w:b/>
                <w:bCs/>
                <w:color w:val="FF0000"/>
                <w:sz w:val="24"/>
                <w:szCs w:val="24"/>
              </w:rPr>
              <w:fldChar w:fldCharType="separate"/>
            </w:r>
            <w:r w:rsidR="008945DE" w:rsidRPr="006D40FF">
              <w:rPr>
                <w:b/>
                <w:bCs/>
                <w:noProof/>
                <w:color w:val="FF0000"/>
              </w:rPr>
              <w:t>2</w:t>
            </w:r>
            <w:r w:rsidR="008945DE" w:rsidRPr="006D40FF">
              <w:rPr>
                <w:b/>
                <w:bCs/>
                <w:color w:val="FF0000"/>
                <w:sz w:val="24"/>
                <w:szCs w:val="24"/>
              </w:rPr>
              <w:fldChar w:fldCharType="end"/>
            </w:r>
            <w:r w:rsidR="008945DE" w:rsidRPr="006D40FF">
              <w:rPr>
                <w:color w:val="FF0000"/>
              </w:rPr>
              <w:t xml:space="preserve"> of </w:t>
            </w:r>
            <w:r w:rsidR="008945DE" w:rsidRPr="006D40FF">
              <w:rPr>
                <w:b/>
                <w:bCs/>
                <w:color w:val="FF0000"/>
                <w:sz w:val="24"/>
                <w:szCs w:val="24"/>
              </w:rPr>
              <w:fldChar w:fldCharType="begin"/>
            </w:r>
            <w:r w:rsidR="008945DE" w:rsidRPr="006D40FF">
              <w:rPr>
                <w:b/>
                <w:bCs/>
                <w:color w:val="FF0000"/>
              </w:rPr>
              <w:instrText xml:space="preserve"> NUMPAGES  </w:instrText>
            </w:r>
            <w:r w:rsidR="008945DE" w:rsidRPr="006D40FF">
              <w:rPr>
                <w:b/>
                <w:bCs/>
                <w:color w:val="FF0000"/>
                <w:sz w:val="24"/>
                <w:szCs w:val="24"/>
              </w:rPr>
              <w:fldChar w:fldCharType="separate"/>
            </w:r>
            <w:r w:rsidR="008945DE" w:rsidRPr="006D40FF">
              <w:rPr>
                <w:b/>
                <w:bCs/>
                <w:noProof/>
                <w:color w:val="FF0000"/>
              </w:rPr>
              <w:t>2</w:t>
            </w:r>
            <w:r w:rsidR="008945DE" w:rsidRPr="006D40FF">
              <w:rPr>
                <w:b/>
                <w:bCs/>
                <w:color w:val="FF0000"/>
                <w:sz w:val="24"/>
                <w:szCs w:val="24"/>
              </w:rPr>
              <w:fldChar w:fldCharType="end"/>
            </w:r>
          </w:p>
        </w:sdtContent>
      </w:sdt>
    </w:sdtContent>
  </w:sdt>
  <w:p w14:paraId="0E106B02" w14:textId="77777777" w:rsidR="008945DE" w:rsidRDefault="00894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0E7C" w14:textId="77777777" w:rsidR="001C0FC2" w:rsidRDefault="001C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C36D" w14:textId="77777777" w:rsidR="009A7B71" w:rsidRDefault="009A7B71" w:rsidP="008945DE">
      <w:pPr>
        <w:spacing w:after="0" w:line="240" w:lineRule="auto"/>
      </w:pPr>
      <w:r>
        <w:separator/>
      </w:r>
    </w:p>
  </w:footnote>
  <w:footnote w:type="continuationSeparator" w:id="0">
    <w:p w14:paraId="594B8E7F" w14:textId="77777777" w:rsidR="009A7B71" w:rsidRDefault="009A7B71" w:rsidP="00894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F14F" w14:textId="296F4E58" w:rsidR="001C0FC2" w:rsidRDefault="00F34F02">
    <w:pPr>
      <w:pStyle w:val="Header"/>
    </w:pPr>
    <w:r>
      <w:rPr>
        <w:noProof/>
      </w:rPr>
      <w:pict w14:anchorId="2E1D4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7985" o:spid="_x0000_s2050" type="#_x0000_t75" style="position:absolute;margin-left:0;margin-top:0;width:371pt;height:377.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1FE6" w14:textId="33AA2B25" w:rsidR="001C0FC2" w:rsidRDefault="00F34F02">
    <w:pPr>
      <w:pStyle w:val="Header"/>
    </w:pPr>
    <w:r>
      <w:rPr>
        <w:noProof/>
      </w:rPr>
      <w:pict w14:anchorId="22460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7986" o:spid="_x0000_s2051" type="#_x0000_t75" style="position:absolute;margin-left:0;margin-top:0;width:371pt;height:377.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EF9F" w14:textId="71A33E67" w:rsidR="001C0FC2" w:rsidRDefault="00F34F02">
    <w:pPr>
      <w:pStyle w:val="Header"/>
    </w:pPr>
    <w:r>
      <w:rPr>
        <w:noProof/>
      </w:rPr>
      <w:pict w14:anchorId="1E9DD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7984" o:spid="_x0000_s2049" type="#_x0000_t75" style="position:absolute;margin-left:0;margin-top:0;width:371pt;height:377.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3E"/>
    <w:multiLevelType w:val="hybridMultilevel"/>
    <w:tmpl w:val="33A21BB6"/>
    <w:numStyleLink w:val="ImportedStyle4"/>
  </w:abstractNum>
  <w:abstractNum w:abstractNumId="1" w15:restartNumberingAfterBreak="0">
    <w:nsid w:val="01BF1B19"/>
    <w:multiLevelType w:val="hybridMultilevel"/>
    <w:tmpl w:val="9BB857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C0EC0"/>
    <w:multiLevelType w:val="hybridMultilevel"/>
    <w:tmpl w:val="10169082"/>
    <w:lvl w:ilvl="0" w:tplc="64522CD4">
      <w:start w:val="11"/>
      <w:numFmt w:val="decimal"/>
      <w:lvlText w:val="%1."/>
      <w:lvlJc w:val="left"/>
      <w:pPr>
        <w:ind w:left="820" w:hanging="361"/>
      </w:pPr>
      <w:rPr>
        <w:rFonts w:ascii="Times New Roman" w:eastAsia="Times New Roman" w:hAnsi="Times New Roman" w:cs="Times New Roman" w:hint="default"/>
        <w:spacing w:val="0"/>
        <w:w w:val="100"/>
        <w:sz w:val="27"/>
        <w:szCs w:val="27"/>
        <w:lang w:val="en-US" w:eastAsia="en-US" w:bidi="en-US"/>
      </w:rPr>
    </w:lvl>
    <w:lvl w:ilvl="1" w:tplc="3C32BFCC">
      <w:numFmt w:val="bullet"/>
      <w:lvlText w:val="•"/>
      <w:lvlJc w:val="left"/>
      <w:pPr>
        <w:ind w:left="1694" w:hanging="361"/>
      </w:pPr>
      <w:rPr>
        <w:rFonts w:hint="default"/>
        <w:lang w:val="en-US" w:eastAsia="en-US" w:bidi="en-US"/>
      </w:rPr>
    </w:lvl>
    <w:lvl w:ilvl="2" w:tplc="7C600456">
      <w:numFmt w:val="bullet"/>
      <w:lvlText w:val="•"/>
      <w:lvlJc w:val="left"/>
      <w:pPr>
        <w:ind w:left="2568" w:hanging="361"/>
      </w:pPr>
      <w:rPr>
        <w:rFonts w:hint="default"/>
        <w:lang w:val="en-US" w:eastAsia="en-US" w:bidi="en-US"/>
      </w:rPr>
    </w:lvl>
    <w:lvl w:ilvl="3" w:tplc="D85018AE">
      <w:numFmt w:val="bullet"/>
      <w:lvlText w:val="•"/>
      <w:lvlJc w:val="left"/>
      <w:pPr>
        <w:ind w:left="3442" w:hanging="361"/>
      </w:pPr>
      <w:rPr>
        <w:rFonts w:hint="default"/>
        <w:lang w:val="en-US" w:eastAsia="en-US" w:bidi="en-US"/>
      </w:rPr>
    </w:lvl>
    <w:lvl w:ilvl="4" w:tplc="0AC4498A">
      <w:numFmt w:val="bullet"/>
      <w:lvlText w:val="•"/>
      <w:lvlJc w:val="left"/>
      <w:pPr>
        <w:ind w:left="4316" w:hanging="361"/>
      </w:pPr>
      <w:rPr>
        <w:rFonts w:hint="default"/>
        <w:lang w:val="en-US" w:eastAsia="en-US" w:bidi="en-US"/>
      </w:rPr>
    </w:lvl>
    <w:lvl w:ilvl="5" w:tplc="A2A2C7FE">
      <w:numFmt w:val="bullet"/>
      <w:lvlText w:val="•"/>
      <w:lvlJc w:val="left"/>
      <w:pPr>
        <w:ind w:left="5190" w:hanging="361"/>
      </w:pPr>
      <w:rPr>
        <w:rFonts w:hint="default"/>
        <w:lang w:val="en-US" w:eastAsia="en-US" w:bidi="en-US"/>
      </w:rPr>
    </w:lvl>
    <w:lvl w:ilvl="6" w:tplc="D8E66EBC">
      <w:numFmt w:val="bullet"/>
      <w:lvlText w:val="•"/>
      <w:lvlJc w:val="left"/>
      <w:pPr>
        <w:ind w:left="6064" w:hanging="361"/>
      </w:pPr>
      <w:rPr>
        <w:rFonts w:hint="default"/>
        <w:lang w:val="en-US" w:eastAsia="en-US" w:bidi="en-US"/>
      </w:rPr>
    </w:lvl>
    <w:lvl w:ilvl="7" w:tplc="A3B60662">
      <w:numFmt w:val="bullet"/>
      <w:lvlText w:val="•"/>
      <w:lvlJc w:val="left"/>
      <w:pPr>
        <w:ind w:left="6938" w:hanging="361"/>
      </w:pPr>
      <w:rPr>
        <w:rFonts w:hint="default"/>
        <w:lang w:val="en-US" w:eastAsia="en-US" w:bidi="en-US"/>
      </w:rPr>
    </w:lvl>
    <w:lvl w:ilvl="8" w:tplc="1EFE66F6">
      <w:numFmt w:val="bullet"/>
      <w:lvlText w:val="•"/>
      <w:lvlJc w:val="left"/>
      <w:pPr>
        <w:ind w:left="7812" w:hanging="361"/>
      </w:pPr>
      <w:rPr>
        <w:rFonts w:hint="default"/>
        <w:lang w:val="en-US" w:eastAsia="en-US" w:bidi="en-US"/>
      </w:rPr>
    </w:lvl>
  </w:abstractNum>
  <w:abstractNum w:abstractNumId="3" w15:restartNumberingAfterBreak="0">
    <w:nsid w:val="0C140722"/>
    <w:multiLevelType w:val="hybridMultilevel"/>
    <w:tmpl w:val="9F90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F4977"/>
    <w:multiLevelType w:val="hybridMultilevel"/>
    <w:tmpl w:val="5C72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00CDD"/>
    <w:multiLevelType w:val="hybridMultilevel"/>
    <w:tmpl w:val="33A21BB6"/>
    <w:styleLink w:val="ImportedStyle4"/>
    <w:lvl w:ilvl="0" w:tplc="66F8B04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EAD1C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2A64F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BCF28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F0574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4E1A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02D61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4F4C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F48D2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E884DD7"/>
    <w:multiLevelType w:val="hybridMultilevel"/>
    <w:tmpl w:val="071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F7726"/>
    <w:multiLevelType w:val="hybridMultilevel"/>
    <w:tmpl w:val="572A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B3CEC"/>
    <w:multiLevelType w:val="hybridMultilevel"/>
    <w:tmpl w:val="BC6E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C79C9"/>
    <w:multiLevelType w:val="hybridMultilevel"/>
    <w:tmpl w:val="A9DAB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67E55"/>
    <w:multiLevelType w:val="hybridMultilevel"/>
    <w:tmpl w:val="DC0419DE"/>
    <w:lvl w:ilvl="0" w:tplc="2556A4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FB730B"/>
    <w:multiLevelType w:val="hybridMultilevel"/>
    <w:tmpl w:val="5ADE72B8"/>
    <w:lvl w:ilvl="0" w:tplc="567079B8">
      <w:start w:val="3"/>
      <w:numFmt w:val="upperLetter"/>
      <w:lvlText w:val="%1."/>
      <w:lvlJc w:val="left"/>
      <w:pPr>
        <w:ind w:left="450" w:hanging="360"/>
      </w:pPr>
      <w:rPr>
        <w:rFonts w:hint="default"/>
        <w:i w:val="0"/>
        <w:u w:val="none"/>
      </w:rPr>
    </w:lvl>
    <w:lvl w:ilvl="1" w:tplc="0409000F">
      <w:start w:val="1"/>
      <w:numFmt w:val="decimal"/>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FD769F6"/>
    <w:multiLevelType w:val="hybridMultilevel"/>
    <w:tmpl w:val="157ED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911EB"/>
    <w:multiLevelType w:val="hybridMultilevel"/>
    <w:tmpl w:val="13EC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7373C"/>
    <w:multiLevelType w:val="hybridMultilevel"/>
    <w:tmpl w:val="4DDE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544F3"/>
    <w:multiLevelType w:val="hybridMultilevel"/>
    <w:tmpl w:val="A612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55CFB"/>
    <w:multiLevelType w:val="hybridMultilevel"/>
    <w:tmpl w:val="A7501D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F72254"/>
    <w:multiLevelType w:val="hybridMultilevel"/>
    <w:tmpl w:val="65AAB5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3485F"/>
    <w:multiLevelType w:val="hybridMultilevel"/>
    <w:tmpl w:val="5C4E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056A2"/>
    <w:multiLevelType w:val="hybridMultilevel"/>
    <w:tmpl w:val="3338333A"/>
    <w:lvl w:ilvl="0" w:tplc="0409000B">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A7FC7"/>
    <w:multiLevelType w:val="hybridMultilevel"/>
    <w:tmpl w:val="9C3A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51055"/>
    <w:multiLevelType w:val="hybridMultilevel"/>
    <w:tmpl w:val="89AAC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2D648D"/>
    <w:multiLevelType w:val="hybridMultilevel"/>
    <w:tmpl w:val="8DEC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F64AF"/>
    <w:multiLevelType w:val="hybridMultilevel"/>
    <w:tmpl w:val="D1506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070FD"/>
    <w:multiLevelType w:val="hybridMultilevel"/>
    <w:tmpl w:val="CF5810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7940B2"/>
    <w:multiLevelType w:val="hybridMultilevel"/>
    <w:tmpl w:val="565A2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66B5B"/>
    <w:multiLevelType w:val="hybridMultilevel"/>
    <w:tmpl w:val="C3F896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9C16A6"/>
    <w:multiLevelType w:val="hybridMultilevel"/>
    <w:tmpl w:val="2C24C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52550A"/>
    <w:multiLevelType w:val="hybridMultilevel"/>
    <w:tmpl w:val="0CEE7A96"/>
    <w:lvl w:ilvl="0" w:tplc="62C80D96">
      <w:start w:val="1"/>
      <w:numFmt w:val="decimal"/>
      <w:lvlText w:val="%1."/>
      <w:lvlJc w:val="left"/>
      <w:pPr>
        <w:ind w:left="360" w:hanging="360"/>
      </w:pPr>
      <w:rPr>
        <w:rFonts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FE1713"/>
    <w:multiLevelType w:val="hybridMultilevel"/>
    <w:tmpl w:val="BC244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E37CA"/>
    <w:multiLevelType w:val="hybridMultilevel"/>
    <w:tmpl w:val="EA76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9"/>
  </w:num>
  <w:num w:numId="4">
    <w:abstractNumId w:val="11"/>
  </w:num>
  <w:num w:numId="5">
    <w:abstractNumId w:val="9"/>
  </w:num>
  <w:num w:numId="6">
    <w:abstractNumId w:val="24"/>
  </w:num>
  <w:num w:numId="7">
    <w:abstractNumId w:val="26"/>
  </w:num>
  <w:num w:numId="8">
    <w:abstractNumId w:val="23"/>
  </w:num>
  <w:num w:numId="9">
    <w:abstractNumId w:val="4"/>
  </w:num>
  <w:num w:numId="10">
    <w:abstractNumId w:val="20"/>
  </w:num>
  <w:num w:numId="11">
    <w:abstractNumId w:val="13"/>
  </w:num>
  <w:num w:numId="12">
    <w:abstractNumId w:val="30"/>
  </w:num>
  <w:num w:numId="13">
    <w:abstractNumId w:val="6"/>
  </w:num>
  <w:num w:numId="14">
    <w:abstractNumId w:val="18"/>
  </w:num>
  <w:num w:numId="15">
    <w:abstractNumId w:val="8"/>
  </w:num>
  <w:num w:numId="16">
    <w:abstractNumId w:val="14"/>
  </w:num>
  <w:num w:numId="17">
    <w:abstractNumId w:val="22"/>
  </w:num>
  <w:num w:numId="18">
    <w:abstractNumId w:val="7"/>
  </w:num>
  <w:num w:numId="19">
    <w:abstractNumId w:val="3"/>
  </w:num>
  <w:num w:numId="20">
    <w:abstractNumId w:val="15"/>
  </w:num>
  <w:num w:numId="21">
    <w:abstractNumId w:val="29"/>
  </w:num>
  <w:num w:numId="22">
    <w:abstractNumId w:val="12"/>
  </w:num>
  <w:num w:numId="23">
    <w:abstractNumId w:val="2"/>
  </w:num>
  <w:num w:numId="24">
    <w:abstractNumId w:val="16"/>
  </w:num>
  <w:num w:numId="25">
    <w:abstractNumId w:val="28"/>
  </w:num>
  <w:num w:numId="26">
    <w:abstractNumId w:val="21"/>
  </w:num>
  <w:num w:numId="27">
    <w:abstractNumId w:val="10"/>
  </w:num>
  <w:num w:numId="28">
    <w:abstractNumId w:val="1"/>
  </w:num>
  <w:num w:numId="29">
    <w:abstractNumId w:val="25"/>
  </w:num>
  <w:num w:numId="30">
    <w:abstractNumId w:val="1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wMDQxNTExtgQyzZR0lIJTi4sz8/NACgwtawFvO5hzLQAAAA=="/>
  </w:docVars>
  <w:rsids>
    <w:rsidRoot w:val="00E04224"/>
    <w:rsid w:val="00012F74"/>
    <w:rsid w:val="000159A9"/>
    <w:rsid w:val="00017EAE"/>
    <w:rsid w:val="000456F2"/>
    <w:rsid w:val="000A5BD9"/>
    <w:rsid w:val="000D78A1"/>
    <w:rsid w:val="00101FCE"/>
    <w:rsid w:val="00103566"/>
    <w:rsid w:val="00104244"/>
    <w:rsid w:val="001101A4"/>
    <w:rsid w:val="0014607D"/>
    <w:rsid w:val="00152264"/>
    <w:rsid w:val="00161F81"/>
    <w:rsid w:val="0018263C"/>
    <w:rsid w:val="001B7261"/>
    <w:rsid w:val="001C0FC2"/>
    <w:rsid w:val="001D2D41"/>
    <w:rsid w:val="001E372A"/>
    <w:rsid w:val="002015EB"/>
    <w:rsid w:val="00216B93"/>
    <w:rsid w:val="00227183"/>
    <w:rsid w:val="002272F2"/>
    <w:rsid w:val="00236AE2"/>
    <w:rsid w:val="0026622C"/>
    <w:rsid w:val="002A0783"/>
    <w:rsid w:val="002A0F29"/>
    <w:rsid w:val="002D591E"/>
    <w:rsid w:val="002E3A76"/>
    <w:rsid w:val="0030037B"/>
    <w:rsid w:val="00301E33"/>
    <w:rsid w:val="003046C4"/>
    <w:rsid w:val="00305116"/>
    <w:rsid w:val="003115DD"/>
    <w:rsid w:val="0031190D"/>
    <w:rsid w:val="00330627"/>
    <w:rsid w:val="00346625"/>
    <w:rsid w:val="0038397C"/>
    <w:rsid w:val="00386729"/>
    <w:rsid w:val="003A0FF2"/>
    <w:rsid w:val="003B5D61"/>
    <w:rsid w:val="003C14E3"/>
    <w:rsid w:val="003C58D0"/>
    <w:rsid w:val="003E1450"/>
    <w:rsid w:val="003E1790"/>
    <w:rsid w:val="003E1816"/>
    <w:rsid w:val="003F1D46"/>
    <w:rsid w:val="00427FEC"/>
    <w:rsid w:val="004442D9"/>
    <w:rsid w:val="00480DB0"/>
    <w:rsid w:val="004C327B"/>
    <w:rsid w:val="004F37D4"/>
    <w:rsid w:val="004F38C7"/>
    <w:rsid w:val="005117DC"/>
    <w:rsid w:val="005261EE"/>
    <w:rsid w:val="00533E0F"/>
    <w:rsid w:val="0053476C"/>
    <w:rsid w:val="00551E54"/>
    <w:rsid w:val="005556B4"/>
    <w:rsid w:val="005816B7"/>
    <w:rsid w:val="00591BF3"/>
    <w:rsid w:val="005B0296"/>
    <w:rsid w:val="005B717B"/>
    <w:rsid w:val="005C2615"/>
    <w:rsid w:val="00621DD1"/>
    <w:rsid w:val="00636CBD"/>
    <w:rsid w:val="0065325B"/>
    <w:rsid w:val="00654424"/>
    <w:rsid w:val="0067359C"/>
    <w:rsid w:val="0067513B"/>
    <w:rsid w:val="00687247"/>
    <w:rsid w:val="00687575"/>
    <w:rsid w:val="006A0D26"/>
    <w:rsid w:val="006C2579"/>
    <w:rsid w:val="006C5346"/>
    <w:rsid w:val="006D0BC7"/>
    <w:rsid w:val="006D40FF"/>
    <w:rsid w:val="006D77B7"/>
    <w:rsid w:val="006E08A2"/>
    <w:rsid w:val="006E5A87"/>
    <w:rsid w:val="006E6678"/>
    <w:rsid w:val="006E77EB"/>
    <w:rsid w:val="006F065A"/>
    <w:rsid w:val="006F7086"/>
    <w:rsid w:val="007139B6"/>
    <w:rsid w:val="00757F1C"/>
    <w:rsid w:val="0076680A"/>
    <w:rsid w:val="00787155"/>
    <w:rsid w:val="007D3E5D"/>
    <w:rsid w:val="00831493"/>
    <w:rsid w:val="0087493A"/>
    <w:rsid w:val="008945DE"/>
    <w:rsid w:val="008A5A10"/>
    <w:rsid w:val="008D5345"/>
    <w:rsid w:val="008F67D2"/>
    <w:rsid w:val="00940C5F"/>
    <w:rsid w:val="0094528B"/>
    <w:rsid w:val="00957A67"/>
    <w:rsid w:val="009603BB"/>
    <w:rsid w:val="0096211D"/>
    <w:rsid w:val="00963033"/>
    <w:rsid w:val="009A42EB"/>
    <w:rsid w:val="009A5B36"/>
    <w:rsid w:val="009A7291"/>
    <w:rsid w:val="009A7B71"/>
    <w:rsid w:val="009B6366"/>
    <w:rsid w:val="009C6630"/>
    <w:rsid w:val="009F1990"/>
    <w:rsid w:val="00A16DDB"/>
    <w:rsid w:val="00A3104E"/>
    <w:rsid w:val="00A35054"/>
    <w:rsid w:val="00A45389"/>
    <w:rsid w:val="00A475BD"/>
    <w:rsid w:val="00A57994"/>
    <w:rsid w:val="00A745C0"/>
    <w:rsid w:val="00AB43E8"/>
    <w:rsid w:val="00AD17FC"/>
    <w:rsid w:val="00AD4762"/>
    <w:rsid w:val="00AD5052"/>
    <w:rsid w:val="00AE26B2"/>
    <w:rsid w:val="00AE61AF"/>
    <w:rsid w:val="00B0779D"/>
    <w:rsid w:val="00B120F2"/>
    <w:rsid w:val="00B60141"/>
    <w:rsid w:val="00B6048D"/>
    <w:rsid w:val="00B66625"/>
    <w:rsid w:val="00B879DA"/>
    <w:rsid w:val="00B9542A"/>
    <w:rsid w:val="00B961A7"/>
    <w:rsid w:val="00BC27AE"/>
    <w:rsid w:val="00BE30AA"/>
    <w:rsid w:val="00BE604C"/>
    <w:rsid w:val="00BE71D9"/>
    <w:rsid w:val="00BE7607"/>
    <w:rsid w:val="00BF5248"/>
    <w:rsid w:val="00C07018"/>
    <w:rsid w:val="00C17F84"/>
    <w:rsid w:val="00C34CB2"/>
    <w:rsid w:val="00C34E15"/>
    <w:rsid w:val="00C43663"/>
    <w:rsid w:val="00C47F95"/>
    <w:rsid w:val="00C5630A"/>
    <w:rsid w:val="00C926DE"/>
    <w:rsid w:val="00CA2258"/>
    <w:rsid w:val="00CC4113"/>
    <w:rsid w:val="00CF0A37"/>
    <w:rsid w:val="00D00422"/>
    <w:rsid w:val="00D07AC3"/>
    <w:rsid w:val="00D21589"/>
    <w:rsid w:val="00D22F4E"/>
    <w:rsid w:val="00D66235"/>
    <w:rsid w:val="00D67334"/>
    <w:rsid w:val="00D700A7"/>
    <w:rsid w:val="00DA55BE"/>
    <w:rsid w:val="00DF264B"/>
    <w:rsid w:val="00DF44F9"/>
    <w:rsid w:val="00E04224"/>
    <w:rsid w:val="00E05B23"/>
    <w:rsid w:val="00E5666C"/>
    <w:rsid w:val="00E60348"/>
    <w:rsid w:val="00EA6B1D"/>
    <w:rsid w:val="00F11358"/>
    <w:rsid w:val="00F34F02"/>
    <w:rsid w:val="00F36FDE"/>
    <w:rsid w:val="00F405F1"/>
    <w:rsid w:val="00F47022"/>
    <w:rsid w:val="00F55B73"/>
    <w:rsid w:val="00F81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C137AB7"/>
  <w15:docId w15:val="{F71016E3-24FB-4D5B-87B1-625D6AB0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2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AD17FC"/>
    <w:pPr>
      <w:widowControl w:val="0"/>
      <w:pBdr>
        <w:top w:val="nil"/>
        <w:left w:val="nil"/>
        <w:bottom w:val="nil"/>
        <w:right w:val="nil"/>
        <w:between w:val="nil"/>
        <w:bar w:val="nil"/>
      </w:pBdr>
      <w:spacing w:after="0" w:line="240" w:lineRule="auto"/>
      <w:ind w:left="720"/>
    </w:pPr>
    <w:rPr>
      <w:rFonts w:ascii="Arial" w:eastAsia="Arial" w:hAnsi="Arial" w:cs="Arial"/>
      <w:color w:val="000000"/>
      <w:u w:color="000000"/>
      <w:bdr w:val="nil"/>
    </w:rPr>
  </w:style>
  <w:style w:type="numbering" w:customStyle="1" w:styleId="ImportedStyle4">
    <w:name w:val="Imported Style 4"/>
    <w:rsid w:val="00AD17FC"/>
    <w:pPr>
      <w:numPr>
        <w:numId w:val="1"/>
      </w:numPr>
    </w:pPr>
  </w:style>
  <w:style w:type="paragraph" w:styleId="BodyText">
    <w:name w:val="Body Text"/>
    <w:basedOn w:val="Normal"/>
    <w:link w:val="BodyTextChar"/>
    <w:uiPriority w:val="1"/>
    <w:qFormat/>
    <w:rsid w:val="00D07AC3"/>
    <w:pPr>
      <w:widowControl w:val="0"/>
      <w:autoSpaceDE w:val="0"/>
      <w:autoSpaceDN w:val="0"/>
      <w:spacing w:after="0" w:line="240" w:lineRule="auto"/>
    </w:pPr>
    <w:rPr>
      <w:rFonts w:ascii="Times New Roman" w:eastAsia="Times New Roman" w:hAnsi="Times New Roman"/>
      <w:sz w:val="27"/>
      <w:szCs w:val="27"/>
      <w:lang w:bidi="en-US"/>
    </w:rPr>
  </w:style>
  <w:style w:type="character" w:customStyle="1" w:styleId="BodyTextChar">
    <w:name w:val="Body Text Char"/>
    <w:basedOn w:val="DefaultParagraphFont"/>
    <w:link w:val="BodyText"/>
    <w:uiPriority w:val="1"/>
    <w:rsid w:val="00D07AC3"/>
    <w:rPr>
      <w:rFonts w:ascii="Times New Roman" w:eastAsia="Times New Roman" w:hAnsi="Times New Roman" w:cs="Times New Roman"/>
      <w:sz w:val="27"/>
      <w:szCs w:val="27"/>
      <w:lang w:bidi="en-US"/>
    </w:rPr>
  </w:style>
  <w:style w:type="paragraph" w:styleId="Header">
    <w:name w:val="header"/>
    <w:basedOn w:val="Normal"/>
    <w:link w:val="HeaderChar"/>
    <w:uiPriority w:val="99"/>
    <w:unhideWhenUsed/>
    <w:rsid w:val="00894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DE"/>
    <w:rPr>
      <w:rFonts w:ascii="Calibri" w:eastAsia="Calibri" w:hAnsi="Calibri" w:cs="Times New Roman"/>
    </w:rPr>
  </w:style>
  <w:style w:type="paragraph" w:styleId="Footer">
    <w:name w:val="footer"/>
    <w:basedOn w:val="Normal"/>
    <w:link w:val="FooterChar"/>
    <w:uiPriority w:val="99"/>
    <w:unhideWhenUsed/>
    <w:rsid w:val="00894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DE"/>
    <w:rPr>
      <w:rFonts w:ascii="Calibri" w:eastAsia="Calibri" w:hAnsi="Calibri" w:cs="Times New Roman"/>
    </w:rPr>
  </w:style>
  <w:style w:type="paragraph" w:styleId="BalloonText">
    <w:name w:val="Balloon Text"/>
    <w:basedOn w:val="Normal"/>
    <w:link w:val="BalloonTextChar"/>
    <w:uiPriority w:val="99"/>
    <w:semiHidden/>
    <w:unhideWhenUsed/>
    <w:rsid w:val="00894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DE"/>
    <w:rPr>
      <w:rFonts w:ascii="Segoe UI" w:eastAsia="Calibri" w:hAnsi="Segoe UI" w:cs="Segoe UI"/>
      <w:sz w:val="18"/>
      <w:szCs w:val="18"/>
    </w:rPr>
  </w:style>
  <w:style w:type="character" w:styleId="Hyperlink">
    <w:name w:val="Hyperlink"/>
    <w:basedOn w:val="DefaultParagraphFont"/>
    <w:uiPriority w:val="99"/>
    <w:unhideWhenUsed/>
    <w:rsid w:val="00AE26B2"/>
    <w:rPr>
      <w:color w:val="0563C1" w:themeColor="hyperlink"/>
      <w:u w:val="single"/>
    </w:rPr>
  </w:style>
  <w:style w:type="character" w:styleId="UnresolvedMention">
    <w:name w:val="Unresolved Mention"/>
    <w:basedOn w:val="DefaultParagraphFont"/>
    <w:uiPriority w:val="99"/>
    <w:semiHidden/>
    <w:unhideWhenUsed/>
    <w:rsid w:val="00AE26B2"/>
    <w:rPr>
      <w:color w:val="605E5C"/>
      <w:shd w:val="clear" w:color="auto" w:fill="E1DFDD"/>
    </w:rPr>
  </w:style>
  <w:style w:type="character" w:styleId="FollowedHyperlink">
    <w:name w:val="FollowedHyperlink"/>
    <w:basedOn w:val="DefaultParagraphFont"/>
    <w:uiPriority w:val="99"/>
    <w:semiHidden/>
    <w:unhideWhenUsed/>
    <w:rsid w:val="00B66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help/faq"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pyright.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pyright.gov/title17/92chap5.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Institutional Planning Policy</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Planning Policy</dc:title>
  <dc:subject/>
  <dc:creator>Copyright @2021 Bayside Projects All Rights Reserved www.baysideprojects.com</dc:creator>
  <cp:keywords>Bayside Projects www.baysideprojects.com</cp:keywords>
  <dc:description/>
  <cp:lastModifiedBy>yeilyn plasencia</cp:lastModifiedBy>
  <cp:revision>12</cp:revision>
  <cp:lastPrinted>2020-12-19T19:57:00Z</cp:lastPrinted>
  <dcterms:created xsi:type="dcterms:W3CDTF">2021-10-08T11:39:00Z</dcterms:created>
  <dcterms:modified xsi:type="dcterms:W3CDTF">2021-10-13T15:55:00Z</dcterms:modified>
</cp:coreProperties>
</file>